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rFonts w:ascii="Times New Roman" w:cs="Times New Roman" w:eastAsia="Times New Roman" w:hAnsi="Times New Roman"/>
          <w:b w:val="1"/>
          <w:bCs w:val="1"/>
          <w:sz w:val="24"/>
          <w:szCs w:val="24"/>
        </w:rPr>
      </w:pPr>
      <w:bookmarkStart w:colFirst="0" w:colLast="0" w:name="_ovi9vvkq1epg" w:id="0"/>
      <w:bookmarkEnd w:id="0"/>
      <w:r w:rsidDel="00000000" w:rsidR="00000000" w:rsidRPr="00000000">
        <w:rPr>
          <w:rtl w:val="0"/>
        </w:rPr>
      </w:r>
    </w:p>
    <w:p w:rsidR="00000000" w:rsidDel="00000000" w:rsidP="00000000" w:rsidRDefault="00000000" w:rsidRPr="00000000" w14:paraId="00000002">
      <w:pPr>
        <w:pStyle w:val="Heading2"/>
        <w:keepNext w:val="0"/>
        <w:keepLines w:val="0"/>
        <w:spacing w:after="80" w:lineRule="auto"/>
        <w:jc w:val="center"/>
        <w:rPr>
          <w:rFonts w:ascii="Times New Roman" w:cs="Times New Roman" w:eastAsia="Times New Roman" w:hAnsi="Times New Roman"/>
          <w:b w:val="1"/>
          <w:bCs w:val="1"/>
          <w:sz w:val="24"/>
          <w:szCs w:val="24"/>
        </w:rPr>
      </w:pPr>
      <w:bookmarkStart w:colFirst="0" w:colLast="0" w:name="_7ic6t1rsccqc" w:id="1"/>
      <w:bookmarkEnd w:id="1"/>
      <w:r w:rsidDel="00000000" w:rsidR="00000000" w:rsidRPr="00000000">
        <w:rPr>
          <w:rFonts w:ascii="Times New Roman" w:cs="Times New Roman" w:eastAsia="Times New Roman" w:hAnsi="Times New Roman"/>
          <w:b w:val="1"/>
          <w:bCs w:val="1"/>
          <w:sz w:val="24"/>
          <w:szCs w:val="24"/>
          <w:rtl w:val="0"/>
        </w:rPr>
        <w:t xml:space="preserve">ΤΙΤΛΟΣ :</w:t>
      </w:r>
    </w:p>
    <w:p w:rsidR="00000000" w:rsidDel="00000000" w:rsidP="00000000" w:rsidRDefault="00000000" w:rsidRPr="00000000" w14:paraId="00000003">
      <w:pPr>
        <w:pStyle w:val="Heading2"/>
        <w:keepNext w:val="0"/>
        <w:keepLines w:val="0"/>
        <w:spacing w:after="80" w:lineRule="auto"/>
        <w:jc w:val="both"/>
        <w:rPr>
          <w:rFonts w:ascii="Times New Roman" w:cs="Times New Roman" w:eastAsia="Times New Roman" w:hAnsi="Times New Roman"/>
          <w:b w:val="1"/>
          <w:bCs w:val="1"/>
          <w:sz w:val="24"/>
          <w:szCs w:val="24"/>
        </w:rPr>
      </w:pPr>
      <w:bookmarkStart w:colFirst="0" w:colLast="0" w:name="_3js6566cwrfr" w:id="2"/>
      <w:bookmarkEnd w:id="2"/>
      <w:r w:rsidDel="00000000" w:rsidR="00000000" w:rsidRPr="00000000">
        <w:rPr>
          <w:rFonts w:ascii="Times New Roman" w:cs="Times New Roman" w:eastAsia="Times New Roman" w:hAnsi="Times New Roman"/>
          <w:b w:val="1"/>
          <w:bCs w:val="1"/>
          <w:sz w:val="24"/>
          <w:szCs w:val="24"/>
          <w:rtl w:val="0"/>
        </w:rPr>
        <w:t xml:space="preserve"> Μοντέλα και Μορφές Οργάνωσης της Επιμόρφωσης των Εκπαιδευτικών : Η Ενδοσχολική Επιμόρφωση ως Πλαίσιο Επαγγελματικής Ανάπτυξης στη Σχολική Μονάδα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m2vofafjtx4f" w:id="3"/>
      <w:bookmarkEnd w:id="3"/>
      <w:r w:rsidDel="00000000" w:rsidR="00000000" w:rsidRPr="00000000">
        <w:rPr>
          <w:rFonts w:ascii="Times New Roman" w:cs="Times New Roman" w:eastAsia="Times New Roman" w:hAnsi="Times New Roman"/>
          <w:b w:val="1"/>
          <w:bCs w:val="1"/>
          <w:sz w:val="34"/>
          <w:szCs w:val="34"/>
          <w:rtl w:val="0"/>
        </w:rPr>
        <w:t xml:space="preserve">Κεφάλαιο 4 – Ερευνητική Μεθοδολογία</w:t>
      </w:r>
    </w:p>
    <w:p w:rsidR="00000000" w:rsidDel="00000000" w:rsidP="00000000" w:rsidRDefault="00000000" w:rsidRPr="00000000" w14:paraId="00000006">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281dhltgt7e" w:id="4"/>
      <w:bookmarkEnd w:id="4"/>
      <w:r w:rsidDel="00000000" w:rsidR="00000000" w:rsidRPr="00000000">
        <w:rPr>
          <w:rFonts w:ascii="Times New Roman" w:cs="Times New Roman" w:eastAsia="Times New Roman" w:hAnsi="Times New Roman"/>
          <w:b w:val="1"/>
          <w:bCs w:val="1"/>
          <w:color w:val="000000"/>
          <w:sz w:val="26"/>
          <w:szCs w:val="26"/>
          <w:rtl w:val="0"/>
        </w:rPr>
        <w:t xml:space="preserve">1. Σκεπτικό και Αναγκαιότητα της Έρευνας</w:t>
      </w:r>
    </w:p>
    <w:p w:rsidR="00000000" w:rsidDel="00000000" w:rsidP="00000000" w:rsidRDefault="00000000" w:rsidRPr="00000000" w14:paraId="00000007">
      <w:pPr>
        <w:pStyle w:val="Heading4"/>
        <w:keepNext w:val="0"/>
        <w:keepLines w:val="0"/>
        <w:spacing w:after="40" w:before="240" w:lineRule="auto"/>
        <w:rPr>
          <w:rFonts w:ascii="Times New Roman" w:cs="Times New Roman" w:eastAsia="Times New Roman" w:hAnsi="Times New Roman"/>
          <w:b w:val="1"/>
          <w:bCs w:val="1"/>
          <w:color w:val="000000"/>
          <w:sz w:val="22"/>
          <w:szCs w:val="22"/>
        </w:rPr>
      </w:pPr>
      <w:bookmarkStart w:colFirst="0" w:colLast="0" w:name="_zb927tg3x4x2" w:id="5"/>
      <w:bookmarkEnd w:id="5"/>
      <w:r w:rsidDel="00000000" w:rsidR="00000000" w:rsidRPr="00000000">
        <w:rPr>
          <w:rtl w:val="0"/>
        </w:rPr>
      </w:r>
    </w:p>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Η μελέτη βασίζεται στην ανάγκη για πιο σύγχρονες και αποτελεσματικές μορφές επιμόρφωσης των εκπαιδευτικών. Στοχεύει να εξετάσει πώς μπορούν να βελτιωθούν ή να συνδυαστούν τα υφιστάμενα μοντέλα, με έμφαση σε πρακτικές που υποστηρίζουν την επαγγελματική ανάπτυξη μέσα στο ίδιο το σχολείο. Το σχολείο προσεγγίζεται ως ένας ζωντανός οργανισμός μάθησης, όπου καλλιεργούνται δεξιότητες, συνεργασία και καινοτόμες προσεγγίσεις.</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Παρά τη σημασία της, η επιμόρφωση που πραγματοποιείται εντός της σχολικής μονάδας συχνά δεν αναπτύσσεται συστηματικά. Παράλληλα, η επιμόρφωση που προσφέρεται εκτός σχολείου δεν μεταφράζεται πάντοτε σε αλλαγή της καθημερινής πρακτικής. Σε διεθνές επίπεδο προωθούνται περισσότερο οι συνεργατικές μορφές μάθησης και οι κοινότητες εκπαιδευτικών που ανταλλάσσουν εμπειρίες. Καθώς και οι ίδιοι οι εκπαιδευτικοί μαθαίνουν συνεχώς μέσα στο σχολικό περιβάλλον, η ποιοτική επιμόρφωση αποτελεί καθοριστικό παράγοντα για την πρόοδο των μαθητών.</w:t>
      </w:r>
    </w:p>
    <w:p w:rsidR="00000000" w:rsidDel="00000000" w:rsidP="00000000" w:rsidRDefault="00000000" w:rsidRPr="00000000" w14:paraId="0000000A">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q8cpjp5s263h" w:id="6"/>
      <w:bookmarkEnd w:id="6"/>
      <w:r w:rsidDel="00000000" w:rsidR="00000000" w:rsidRPr="00000000">
        <w:rPr>
          <w:rFonts w:ascii="Times New Roman" w:cs="Times New Roman" w:eastAsia="Times New Roman" w:hAnsi="Times New Roman"/>
          <w:b w:val="1"/>
          <w:bCs w:val="1"/>
          <w:sz w:val="34"/>
          <w:szCs w:val="34"/>
          <w:rtl w:val="0"/>
        </w:rPr>
        <w:t xml:space="preserve">2. Σκοπός της Έρευνας και Ερευνητικά Ερωτήματα</w:t>
      </w:r>
    </w:p>
    <w:p w:rsidR="00000000" w:rsidDel="00000000" w:rsidP="00000000" w:rsidRDefault="00000000" w:rsidRPr="00000000" w14:paraId="0000000B">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cyposvu7l8k" w:id="7"/>
      <w:bookmarkEnd w:id="7"/>
      <w:r w:rsidDel="00000000" w:rsidR="00000000" w:rsidRPr="00000000">
        <w:rPr>
          <w:rFonts w:ascii="Times New Roman" w:cs="Times New Roman" w:eastAsia="Times New Roman" w:hAnsi="Times New Roman"/>
          <w:b w:val="1"/>
          <w:bCs w:val="1"/>
          <w:color w:val="000000"/>
          <w:sz w:val="26"/>
          <w:szCs w:val="26"/>
          <w:rtl w:val="0"/>
        </w:rPr>
        <w:t xml:space="preserve">Σκοπός της Έρευνας</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Η έρευνα επιδιώκει να κατανοήσει σε ποιο βαθμό η σχολική διοίκηση συμβάλλει στην επαγγελματική ανάπτυξη των εκπαιδευτικών. Εξετάζει πώς οργανώνονται και υποστηρίζονται οι ενδοσχολικές επιμορφωτικές δράσεις, ποιες πρακτικές ακολουθούνται και με ποιον τρόπο ενισχύεται η συνεργασία και η συνεχής βελτίωση στο σχολικό περιβάλλον.</w:t>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Κεντρικό ενδιαφέρον αποτελεί η άποψη των ίδιων των εκπαιδευτικών σχετικά με το πώς η επιμόρφωση επηρεάζει:</w:t>
      </w:r>
    </w:p>
    <w:p w:rsidR="00000000" w:rsidDel="00000000" w:rsidP="00000000" w:rsidRDefault="00000000" w:rsidRPr="00000000" w14:paraId="0000000E">
      <w:pPr>
        <w:numPr>
          <w:ilvl w:val="0"/>
          <w:numId w:val="8"/>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την καθημερινή διδακτική τους πρακτική,</w:t>
        <w:br w:type="textWrapping"/>
      </w:r>
    </w:p>
    <w:p w:rsidR="00000000" w:rsidDel="00000000" w:rsidP="00000000" w:rsidRDefault="00000000" w:rsidRPr="00000000" w14:paraId="0000000F">
      <w:pPr>
        <w:numPr>
          <w:ilvl w:val="0"/>
          <w:numId w:val="8"/>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την αίσθηση επάρκειας και αυτοπεποίθησής τους,</w:t>
        <w:br w:type="textWrapping"/>
      </w:r>
    </w:p>
    <w:p w:rsidR="00000000" w:rsidDel="00000000" w:rsidP="00000000" w:rsidRDefault="00000000" w:rsidRPr="00000000" w14:paraId="00000010">
      <w:pPr>
        <w:numPr>
          <w:ilvl w:val="0"/>
          <w:numId w:val="8"/>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τη συνολική επαγγελματική τους στάση και λειτουργία.</w:t>
        <w:br w:type="textWrapping"/>
      </w:r>
    </w:p>
    <w:p w:rsidR="00000000" w:rsidDel="00000000" w:rsidP="00000000" w:rsidRDefault="00000000" w:rsidRPr="00000000" w14:paraId="0000001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Παράλληλα, η μελέτη επιδιώκει να αναδείξει ποιοι παράγοντες κάνουν την ενδοσχολική επιμόρφωση αποτελεσματική και ποιες μορφές θεωρούν οι ίδιοι οι εκπαιδευτικοί πιο ωφέλιμες για τη βελτίωση της διδασκαλίας. Τέλος, προσεγγίζει το σχολείο ως ένα εξελισσόμενο περιβάλλον μάθησης, όπου η ηγεσία διαμορφώνει κουλτούρα συνεργασίας, αναστοχασμού και συνεχιζόμενης επαγγελματικής ανάπτυξης.</w:t>
      </w:r>
    </w:p>
    <w:p w:rsidR="00000000" w:rsidDel="00000000" w:rsidP="00000000" w:rsidRDefault="00000000" w:rsidRPr="00000000" w14:paraId="0000001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Με βάση τον σκοπό της έρευνας, η μελέτη επιδιώκει να απαντήσει στα ακόλουθα ερωτήματα:</w:t>
      </w:r>
    </w:p>
    <w:p w:rsidR="00000000" w:rsidDel="00000000" w:rsidP="00000000" w:rsidRDefault="00000000" w:rsidRPr="00000000" w14:paraId="00000013">
      <w:pPr>
        <w:numPr>
          <w:ilvl w:val="0"/>
          <w:numId w:val="6"/>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Πώς αντιλαμβάνονται οι εκπαιδευτικοί τον ρόλο της διοίκησης της σχολικής μονάδας στην ενίσχυση της επαγγελματικής τους ανάπτυξης μέσω ενδοσχολικής επιμόρφωσης;</w:t>
        <w:br w:type="textWrapping"/>
      </w:r>
    </w:p>
    <w:p w:rsidR="00000000" w:rsidDel="00000000" w:rsidP="00000000" w:rsidRDefault="00000000" w:rsidRPr="00000000" w14:paraId="00000014">
      <w:pPr>
        <w:numPr>
          <w:ilvl w:val="0"/>
          <w:numId w:val="6"/>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Με ποιους τρόπους η διοίκηση προωθεί ή διευκολύνει τη συμμετοχή των εκπαιδευτικών σε ενδοσχολικές επιμορφωτικές δράσεις στο πλαίσιο της σχολικής ζωής;</w:t>
        <w:br w:type="textWrapping"/>
      </w:r>
    </w:p>
    <w:p w:rsidR="00000000" w:rsidDel="00000000" w:rsidP="00000000" w:rsidRDefault="00000000" w:rsidRPr="00000000" w14:paraId="00000015">
      <w:pPr>
        <w:numPr>
          <w:ilvl w:val="0"/>
          <w:numId w:val="6"/>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Ποιοι παράγοντες καθορίζουν, κατά την άποψη των εκπαιδευτικών, την αποτελεσματικότητα της ενδοσχολικής επιμόρφωσης στην επαγγελματική τους ανάπτυξη;</w:t>
        <w:br w:type="textWrapping"/>
      </w:r>
    </w:p>
    <w:p w:rsidR="00000000" w:rsidDel="00000000" w:rsidP="00000000" w:rsidRDefault="00000000" w:rsidRPr="00000000" w14:paraId="00000016">
      <w:pPr>
        <w:numPr>
          <w:ilvl w:val="0"/>
          <w:numId w:val="6"/>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Πώς συμβάλλει η ενδοσχολική επιμόρφωση, σύμφωνα με τους εκπαιδευτικούς, στη βελτίωση της διδακτικής τους πρακτικής και της συνολικής λειτουργίας τους μέσα στο σχολείο;</w:t>
        <w:br w:type="textWrapping"/>
      </w:r>
    </w:p>
    <w:p w:rsidR="00000000" w:rsidDel="00000000" w:rsidP="00000000" w:rsidRDefault="00000000" w:rsidRPr="00000000" w14:paraId="00000017">
      <w:pPr>
        <w:numPr>
          <w:ilvl w:val="0"/>
          <w:numId w:val="6"/>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Ποιες μορφές και πρακτικές ενδοσχολικής επιμόρφωσης θεωρούνται πιο χρήσιμες και λειτουργικές από τους ίδιους τους εκπαιδευτικούς;</w:t>
      </w:r>
    </w:p>
    <w:p w:rsidR="00000000" w:rsidDel="00000000" w:rsidP="00000000" w:rsidRDefault="00000000" w:rsidRPr="00000000" w14:paraId="00000018">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d4vuerbylobx" w:id="8"/>
      <w:bookmarkEnd w:id="8"/>
      <w:r w:rsidDel="00000000" w:rsidR="00000000" w:rsidRPr="00000000">
        <w:rPr>
          <w:rFonts w:ascii="Times New Roman" w:cs="Times New Roman" w:eastAsia="Times New Roman" w:hAnsi="Times New Roman"/>
          <w:b w:val="1"/>
          <w:bCs w:val="1"/>
          <w:sz w:val="34"/>
          <w:szCs w:val="34"/>
          <w:rtl w:val="0"/>
        </w:rPr>
        <w:t xml:space="preserve">Περιγραφή Δείγματος &amp; Μεθοδολογική Προσέγγιση</w:t>
      </w:r>
    </w:p>
    <w:p w:rsidR="00000000" w:rsidDel="00000000" w:rsidP="00000000" w:rsidRDefault="00000000" w:rsidRPr="00000000" w14:paraId="00000019">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awf330ub40oc" w:id="9"/>
      <w:bookmarkEnd w:id="9"/>
      <w:r w:rsidDel="00000000" w:rsidR="00000000" w:rsidRPr="00000000">
        <w:rPr>
          <w:rFonts w:ascii="Times New Roman" w:cs="Times New Roman" w:eastAsia="Times New Roman" w:hAnsi="Times New Roman"/>
          <w:b w:val="1"/>
          <w:bCs w:val="1"/>
          <w:color w:val="000000"/>
          <w:sz w:val="26"/>
          <w:szCs w:val="26"/>
          <w:rtl w:val="0"/>
        </w:rPr>
        <w:t xml:space="preserve">Μεθοδολογική Προσέγγιση</w:t>
      </w:r>
    </w:p>
    <w:p w:rsidR="00000000" w:rsidDel="00000000" w:rsidP="00000000" w:rsidRDefault="00000000" w:rsidRPr="00000000" w14:paraId="0000001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Η έρευνα υιοθετεί ποιοτική μεθοδολογία, ώστε να αποτυπωθούν σε βάθος οι εμπειρίες και οι αντιλήψεις των συμμετεχόντων. Η επιλογή αυτή επιτρέπει την ουσιαστική διερεύνηση του τρόπου με τον οποίο η σχολική διοίκηση επηρεάζει τις διαδικασίες ενδοσχολικής επιμόρφωσης και την επαγγελματική ανάπτυξη των εκπαιδευτικών.</w:t>
      </w:r>
    </w:p>
    <w:p w:rsidR="00000000" w:rsidDel="00000000" w:rsidP="00000000" w:rsidRDefault="00000000" w:rsidRPr="00000000" w14:paraId="0000001B">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pxr9ysdzhb54" w:id="10"/>
      <w:bookmarkEnd w:id="10"/>
      <w:r w:rsidDel="00000000" w:rsidR="00000000" w:rsidRPr="00000000">
        <w:rPr>
          <w:rFonts w:ascii="Times New Roman" w:cs="Times New Roman" w:eastAsia="Times New Roman" w:hAnsi="Times New Roman"/>
          <w:b w:val="1"/>
          <w:bCs w:val="1"/>
          <w:color w:val="000000"/>
          <w:sz w:val="26"/>
          <w:szCs w:val="26"/>
          <w:rtl w:val="0"/>
        </w:rPr>
        <w:t xml:space="preserve">Δειγματοληψία</w:t>
      </w:r>
    </w:p>
    <w:p w:rsidR="00000000" w:rsidDel="00000000" w:rsidP="00000000" w:rsidRDefault="00000000" w:rsidRPr="00000000" w14:paraId="0000001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Για την επιλογή των συμμετεχόντων εφαρμόστηκε </w:t>
      </w:r>
      <w:r w:rsidDel="00000000" w:rsidR="00000000" w:rsidRPr="00000000">
        <w:rPr>
          <w:rFonts w:ascii="Times New Roman" w:cs="Times New Roman" w:eastAsia="Times New Roman" w:hAnsi="Times New Roman"/>
          <w:b w:val="1"/>
          <w:bCs w:val="1"/>
          <w:sz w:val="24"/>
          <w:szCs w:val="24"/>
          <w:rtl w:val="0"/>
        </w:rPr>
        <w:t xml:space="preserve">σκοπούμενη δειγματοληψία</w:t>
      </w:r>
      <w:r w:rsidDel="00000000" w:rsidR="00000000" w:rsidRPr="00000000">
        <w:rPr>
          <w:rFonts w:ascii="Times New Roman" w:cs="Times New Roman" w:eastAsia="Times New Roman" w:hAnsi="Times New Roman"/>
          <w:sz w:val="24"/>
          <w:szCs w:val="24"/>
          <w:rtl w:val="0"/>
        </w:rPr>
        <w:t xml:space="preserve">, με βάση κριτήρια που σχετίζονται άμεσα με το θέμα της μελέτης. Οι συμμετέχοντες επιλέχθηκαν επειδή μπορούν να προσφέρουν τεκμηριωμένη και ουσιαστική πληροφόρηση για το φαινόμενο που εξετάζεται.</w:t>
      </w:r>
    </w:p>
    <w:p w:rsidR="00000000" w:rsidDel="00000000" w:rsidP="00000000" w:rsidRDefault="00000000" w:rsidRPr="00000000" w14:paraId="0000001D">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lmh36ki85cth" w:id="11"/>
      <w:bookmarkEnd w:id="11"/>
      <w:r w:rsidDel="00000000" w:rsidR="00000000" w:rsidRPr="00000000">
        <w:rPr>
          <w:rFonts w:ascii="Times New Roman" w:cs="Times New Roman" w:eastAsia="Times New Roman" w:hAnsi="Times New Roman"/>
          <w:b w:val="1"/>
          <w:bCs w:val="1"/>
          <w:sz w:val="34"/>
          <w:szCs w:val="34"/>
          <w:rtl w:val="0"/>
        </w:rPr>
        <w:t xml:space="preserve">Χαρακτηριστικά Δείγματος &amp; Διαδικασία Συλλογής Δεδομένων</w:t>
      </w:r>
    </w:p>
    <w:p w:rsidR="00000000" w:rsidDel="00000000" w:rsidP="00000000" w:rsidRDefault="00000000" w:rsidRPr="00000000" w14:paraId="0000001E">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x7tpt9pielh1" w:id="12"/>
      <w:bookmarkEnd w:id="12"/>
      <w:r w:rsidDel="00000000" w:rsidR="00000000" w:rsidRPr="00000000">
        <w:rPr>
          <w:rFonts w:ascii="Times New Roman" w:cs="Times New Roman" w:eastAsia="Times New Roman" w:hAnsi="Times New Roman"/>
          <w:b w:val="1"/>
          <w:bCs w:val="1"/>
          <w:color w:val="000000"/>
          <w:sz w:val="26"/>
          <w:szCs w:val="26"/>
          <w:rtl w:val="0"/>
        </w:rPr>
        <w:t xml:space="preserve">Χαρακτηριστικά Δείγματος</w:t>
      </w:r>
    </w:p>
    <w:p w:rsidR="00000000" w:rsidDel="00000000" w:rsidP="00000000" w:rsidRDefault="00000000" w:rsidRPr="00000000" w14:paraId="0000001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Το δείγμα αποτελείται από </w:t>
      </w:r>
      <w:r w:rsidDel="00000000" w:rsidR="00000000" w:rsidRPr="00000000">
        <w:rPr>
          <w:rFonts w:ascii="Times New Roman" w:cs="Times New Roman" w:eastAsia="Times New Roman" w:hAnsi="Times New Roman"/>
          <w:b w:val="1"/>
          <w:bCs w:val="1"/>
          <w:sz w:val="24"/>
          <w:szCs w:val="24"/>
          <w:rtl w:val="0"/>
        </w:rPr>
        <w:t xml:space="preserve">15 εκπαιδευτικούς της πρωτοβάθμιας εκπαίδευσης</w:t>
      </w:r>
      <w:r w:rsidDel="00000000" w:rsidR="00000000" w:rsidRPr="00000000">
        <w:rPr>
          <w:rFonts w:ascii="Times New Roman" w:cs="Times New Roman" w:eastAsia="Times New Roman" w:hAnsi="Times New Roman"/>
          <w:sz w:val="24"/>
          <w:szCs w:val="24"/>
          <w:rtl w:val="0"/>
        </w:rPr>
        <w:t xml:space="preserve"> που υπηρετούν σε δημόσια σχολεία. Κοινό στοιχείο όλων είναι ότι </w:t>
      </w:r>
      <w:r w:rsidDel="00000000" w:rsidR="00000000" w:rsidRPr="00000000">
        <w:rPr>
          <w:rFonts w:ascii="Times New Roman" w:cs="Times New Roman" w:eastAsia="Times New Roman" w:hAnsi="Times New Roman"/>
          <w:b w:val="1"/>
          <w:bCs w:val="1"/>
          <w:sz w:val="24"/>
          <w:szCs w:val="24"/>
          <w:rtl w:val="0"/>
        </w:rPr>
        <w:t xml:space="preserve">δεν έχουν συμμετάσχει σε ενδοσχολική επιμόρφωση</w:t>
      </w:r>
      <w:r w:rsidDel="00000000" w:rsidR="00000000" w:rsidRPr="00000000">
        <w:rPr>
          <w:rFonts w:ascii="Times New Roman" w:cs="Times New Roman" w:eastAsia="Times New Roman" w:hAnsi="Times New Roman"/>
          <w:sz w:val="24"/>
          <w:szCs w:val="24"/>
          <w:rtl w:val="0"/>
        </w:rPr>
        <w:t xml:space="preserve"> στη σχολική μονάδα όπου εργάζονται.</w:t>
        <w:br w:type="textWrapping"/>
        <w:t xml:space="preserve"> Η επιλογή αυτής της ομάδας επιτρέπει την καταγραφή αντιλήψεων, αναγκών και προσδοκιών σε ένα περιβάλλον όπου δεν έχουν εφαρμοστεί επιμορφωτικές δράσεις.</w:t>
      </w:r>
    </w:p>
    <w:p w:rsidR="00000000" w:rsidDel="00000000" w:rsidP="00000000" w:rsidRDefault="00000000" w:rsidRPr="00000000" w14:paraId="0000002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Το δείγμα παρουσιάζει ποικιλία ως προς:</w:t>
      </w:r>
    </w:p>
    <w:p w:rsidR="00000000" w:rsidDel="00000000" w:rsidP="00000000" w:rsidRDefault="00000000" w:rsidRPr="00000000" w14:paraId="00000021">
      <w:pPr>
        <w:numPr>
          <w:ilvl w:val="0"/>
          <w:numId w:val="7"/>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τα χρόνια υπηρεσίας,</w:t>
        <w:br w:type="textWrapping"/>
      </w:r>
    </w:p>
    <w:p w:rsidR="00000000" w:rsidDel="00000000" w:rsidP="00000000" w:rsidRDefault="00000000" w:rsidRPr="00000000" w14:paraId="00000022">
      <w:pPr>
        <w:numPr>
          <w:ilvl w:val="0"/>
          <w:numId w:val="7"/>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τις ειδικότητες,</w:t>
        <w:br w:type="textWrapping"/>
      </w:r>
    </w:p>
    <w:p w:rsidR="00000000" w:rsidDel="00000000" w:rsidP="00000000" w:rsidRDefault="00000000" w:rsidRPr="00000000" w14:paraId="00000023">
      <w:pPr>
        <w:numPr>
          <w:ilvl w:val="0"/>
          <w:numId w:val="7"/>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την επαγγελματική τους εμπειρία.</w:t>
        <w:br w:type="textWrapping"/>
      </w:r>
    </w:p>
    <w:p w:rsidR="00000000" w:rsidDel="00000000" w:rsidP="00000000" w:rsidRDefault="00000000" w:rsidRPr="00000000" w14:paraId="00000024">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53r50ychv5zw" w:id="13"/>
      <w:bookmarkEnd w:id="13"/>
      <w:r w:rsidDel="00000000" w:rsidR="00000000" w:rsidRPr="00000000">
        <w:rPr>
          <w:rFonts w:ascii="Times New Roman" w:cs="Times New Roman" w:eastAsia="Times New Roman" w:hAnsi="Times New Roman"/>
          <w:b w:val="1"/>
          <w:bCs w:val="1"/>
          <w:color w:val="000000"/>
          <w:sz w:val="26"/>
          <w:szCs w:val="26"/>
          <w:rtl w:val="0"/>
        </w:rPr>
        <w:t xml:space="preserve">Διαδικασία Συλλογής Δεδομένων</w:t>
      </w:r>
    </w:p>
    <w:p w:rsidR="00000000" w:rsidDel="00000000" w:rsidP="00000000" w:rsidRDefault="00000000" w:rsidRPr="00000000" w14:paraId="0000002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Τα δεδομένα συγκεντρώθηκαν μέσω </w:t>
      </w:r>
      <w:r w:rsidDel="00000000" w:rsidR="00000000" w:rsidRPr="00000000">
        <w:rPr>
          <w:rFonts w:ascii="Times New Roman" w:cs="Times New Roman" w:eastAsia="Times New Roman" w:hAnsi="Times New Roman"/>
          <w:b w:val="1"/>
          <w:bCs w:val="1"/>
          <w:sz w:val="24"/>
          <w:szCs w:val="24"/>
          <w:rtl w:val="0"/>
        </w:rPr>
        <w:t xml:space="preserve">ημιδομημένων συνεντεύξεων</w:t>
      </w:r>
      <w:r w:rsidDel="00000000" w:rsidR="00000000" w:rsidRPr="00000000">
        <w:rPr>
          <w:rFonts w:ascii="Times New Roman" w:cs="Times New Roman" w:eastAsia="Times New Roman" w:hAnsi="Times New Roman"/>
          <w:sz w:val="24"/>
          <w:szCs w:val="24"/>
          <w:rtl w:val="0"/>
        </w:rPr>
        <w:t xml:space="preserve">, αξιοποιώντας έναν ειδικά διαμορφωμένο οδηγό ερωτήσεων. Η μέθοδος αυτή προσέφερε την απαραίτητη ευελιξία ώστε οι συμμετέχοντες να εκφράσουν ελεύθερα και αναλυτικά τις απόψεις, τις εμπειρίες και τις ανάγκες τους.</w:t>
      </w:r>
    </w:p>
    <w:p w:rsidR="00000000" w:rsidDel="00000000" w:rsidP="00000000" w:rsidRDefault="00000000" w:rsidRPr="00000000" w14:paraId="00000026">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ldr4nhveke83" w:id="14"/>
      <w:bookmarkEnd w:id="14"/>
      <w:r w:rsidDel="00000000" w:rsidR="00000000" w:rsidRPr="00000000">
        <w:rPr>
          <w:rFonts w:ascii="Times New Roman" w:cs="Times New Roman" w:eastAsia="Times New Roman" w:hAnsi="Times New Roman"/>
          <w:b w:val="1"/>
          <w:bCs w:val="1"/>
          <w:sz w:val="34"/>
          <w:szCs w:val="34"/>
          <w:rtl w:val="0"/>
        </w:rPr>
        <w:t xml:space="preserve">Εργαλεία Συλλογής Δεδομένων</w:t>
      </w:r>
    </w:p>
    <w:p w:rsidR="00000000" w:rsidDel="00000000" w:rsidP="00000000" w:rsidRDefault="00000000" w:rsidRPr="00000000" w14:paraId="00000027">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byc2esw0fw6m" w:id="15"/>
      <w:bookmarkEnd w:id="15"/>
      <w:r w:rsidDel="00000000" w:rsidR="00000000" w:rsidRPr="00000000">
        <w:rPr>
          <w:rFonts w:ascii="Times New Roman" w:cs="Times New Roman" w:eastAsia="Times New Roman" w:hAnsi="Times New Roman"/>
          <w:b w:val="1"/>
          <w:bCs w:val="1"/>
          <w:color w:val="000000"/>
          <w:sz w:val="26"/>
          <w:szCs w:val="26"/>
          <w:rtl w:val="0"/>
        </w:rPr>
        <w:t xml:space="preserve">Ημιδομημένες Συνεντεύξεις</w:t>
      </w:r>
    </w:p>
    <w:p w:rsidR="00000000" w:rsidDel="00000000" w:rsidP="00000000" w:rsidRDefault="00000000" w:rsidRPr="00000000" w14:paraId="0000002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Για τη συλλογή των δεδομένων αξιοποιήθηκαν </w:t>
      </w:r>
      <w:r w:rsidDel="00000000" w:rsidR="00000000" w:rsidRPr="00000000">
        <w:rPr>
          <w:rFonts w:ascii="Times New Roman" w:cs="Times New Roman" w:eastAsia="Times New Roman" w:hAnsi="Times New Roman"/>
          <w:b w:val="1"/>
          <w:bCs w:val="1"/>
          <w:sz w:val="24"/>
          <w:szCs w:val="24"/>
          <w:rtl w:val="0"/>
        </w:rPr>
        <w:t xml:space="preserve">ημιδομημένες συνεντεύξεις</w:t>
      </w:r>
      <w:r w:rsidDel="00000000" w:rsidR="00000000" w:rsidRPr="00000000">
        <w:rPr>
          <w:rFonts w:ascii="Times New Roman" w:cs="Times New Roman" w:eastAsia="Times New Roman" w:hAnsi="Times New Roman"/>
          <w:sz w:val="24"/>
          <w:szCs w:val="24"/>
          <w:rtl w:val="0"/>
        </w:rPr>
        <w:t xml:space="preserve">, οργανωμένες γύρω από ένα σύνολο </w:t>
      </w:r>
      <w:r w:rsidDel="00000000" w:rsidR="00000000" w:rsidRPr="00000000">
        <w:rPr>
          <w:rFonts w:ascii="Times New Roman" w:cs="Times New Roman" w:eastAsia="Times New Roman" w:hAnsi="Times New Roman"/>
          <w:b w:val="1"/>
          <w:bCs w:val="1"/>
          <w:sz w:val="24"/>
          <w:szCs w:val="24"/>
          <w:rtl w:val="0"/>
        </w:rPr>
        <w:t xml:space="preserve">14 βασικών ερωτήσεων</w:t>
      </w:r>
      <w:r w:rsidDel="00000000" w:rsidR="00000000" w:rsidRPr="00000000">
        <w:rPr>
          <w:rFonts w:ascii="Times New Roman" w:cs="Times New Roman" w:eastAsia="Times New Roman" w:hAnsi="Times New Roman"/>
          <w:sz w:val="24"/>
          <w:szCs w:val="24"/>
          <w:rtl w:val="0"/>
        </w:rPr>
        <w:t xml:space="preserve">. Το εργαλείο αυτό επέτρεψε την ευέλικτη, αλλά παράλληλα στοχευμένη, διερεύνηση κρίσιμων θεμάτων που σχετίζονται με:</w:t>
      </w:r>
    </w:p>
    <w:p w:rsidR="00000000" w:rsidDel="00000000" w:rsidP="00000000" w:rsidRDefault="00000000" w:rsidRPr="00000000" w14:paraId="00000029">
      <w:pPr>
        <w:numPr>
          <w:ilvl w:val="0"/>
          <w:numId w:val="11"/>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τις αντιλήψεις των εκπαιδευτικών για την ενδοσχολική επιμόρφωση,</w:t>
        <w:br w:type="textWrapping"/>
      </w:r>
    </w:p>
    <w:p w:rsidR="00000000" w:rsidDel="00000000" w:rsidP="00000000" w:rsidRDefault="00000000" w:rsidRPr="00000000" w14:paraId="0000002A">
      <w:pPr>
        <w:numPr>
          <w:ilvl w:val="0"/>
          <w:numId w:val="1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τον ρόλο που αποδίδουν στη σχολική διοίκηση,</w:t>
        <w:br w:type="textWrapping"/>
      </w:r>
    </w:p>
    <w:p w:rsidR="00000000" w:rsidDel="00000000" w:rsidP="00000000" w:rsidRDefault="00000000" w:rsidRPr="00000000" w14:paraId="0000002B">
      <w:pPr>
        <w:numPr>
          <w:ilvl w:val="0"/>
          <w:numId w:val="11"/>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τις ανάγκες που εντοπίζουν μέσα στο καθημερινό σχολικό περιβάλλον.</w:t>
        <w:br w:type="textWrapping"/>
      </w:r>
    </w:p>
    <w:p w:rsidR="00000000" w:rsidDel="00000000" w:rsidP="00000000" w:rsidRDefault="00000000" w:rsidRPr="00000000" w14:paraId="0000002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Δεδομένου ότι οι συμμετέχοντες </w:t>
      </w:r>
      <w:r w:rsidDel="00000000" w:rsidR="00000000" w:rsidRPr="00000000">
        <w:rPr>
          <w:rFonts w:ascii="Times New Roman" w:cs="Times New Roman" w:eastAsia="Times New Roman" w:hAnsi="Times New Roman"/>
          <w:b w:val="1"/>
          <w:bCs w:val="1"/>
          <w:sz w:val="24"/>
          <w:szCs w:val="24"/>
          <w:rtl w:val="0"/>
        </w:rPr>
        <w:t xml:space="preserve">δεν είχαν προηγούμενη εμπειρία</w:t>
      </w:r>
      <w:r w:rsidDel="00000000" w:rsidR="00000000" w:rsidRPr="00000000">
        <w:rPr>
          <w:rFonts w:ascii="Times New Roman" w:cs="Times New Roman" w:eastAsia="Times New Roman" w:hAnsi="Times New Roman"/>
          <w:sz w:val="24"/>
          <w:szCs w:val="24"/>
          <w:rtl w:val="0"/>
        </w:rPr>
        <w:t xml:space="preserve"> ενδοσχολικής επιμόρφωσης, οι ερωτήσεις σχεδιάστηκαν έτσι ώστε να επικεντρώνονται:</w:t>
      </w:r>
    </w:p>
    <w:p w:rsidR="00000000" w:rsidDel="00000000" w:rsidP="00000000" w:rsidRDefault="00000000" w:rsidRPr="00000000" w14:paraId="0000002D">
      <w:pPr>
        <w:numPr>
          <w:ilvl w:val="0"/>
          <w:numId w:val="4"/>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στις γνώσεις και στις στάσεις τους για την επιμόρφωση,</w:t>
        <w:br w:type="textWrapping"/>
      </w:r>
    </w:p>
    <w:p w:rsidR="00000000" w:rsidDel="00000000" w:rsidP="00000000" w:rsidRDefault="00000000" w:rsidRPr="00000000" w14:paraId="0000002E">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στις προσδοκίες και τις ανάγκες που αντιλαμβάνονται,</w:t>
        <w:br w:type="textWrapping"/>
      </w:r>
    </w:p>
    <w:p w:rsidR="00000000" w:rsidDel="00000000" w:rsidP="00000000" w:rsidRDefault="00000000" w:rsidRPr="00000000" w14:paraId="0000002F">
      <w:pPr>
        <w:numPr>
          <w:ilvl w:val="0"/>
          <w:numId w:val="4"/>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στις προτάσεις τους για πιθανές μελλοντικές επιμορφωτικές δράσεις.</w:t>
      </w:r>
    </w:p>
    <w:p w:rsidR="00000000" w:rsidDel="00000000" w:rsidP="00000000" w:rsidRDefault="00000000" w:rsidRPr="00000000" w14:paraId="00000030">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lwa2sw91153v" w:id="16"/>
      <w:bookmarkEnd w:id="16"/>
      <w:r w:rsidDel="00000000" w:rsidR="00000000" w:rsidRPr="00000000">
        <w:rPr>
          <w:rFonts w:ascii="Times New Roman" w:cs="Times New Roman" w:eastAsia="Times New Roman" w:hAnsi="Times New Roman"/>
          <w:b w:val="1"/>
          <w:bCs w:val="1"/>
          <w:color w:val="000000"/>
          <w:sz w:val="26"/>
          <w:szCs w:val="26"/>
          <w:rtl w:val="0"/>
        </w:rPr>
        <w:t xml:space="preserve">Θεματικές Ενότητες Συνεντεύξεων</w:t>
      </w:r>
    </w:p>
    <w:p w:rsidR="00000000" w:rsidDel="00000000" w:rsidP="00000000" w:rsidRDefault="00000000" w:rsidRPr="00000000" w14:paraId="0000003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Οι συνεντεύξεις οργανώθηκαν γύρω από πέντε βασικές θεματικές:</w:t>
      </w:r>
    </w:p>
    <w:p w:rsidR="00000000" w:rsidDel="00000000" w:rsidP="00000000" w:rsidRDefault="00000000" w:rsidRPr="00000000" w14:paraId="00000032">
      <w:pPr>
        <w:numPr>
          <w:ilvl w:val="0"/>
          <w:numId w:val="9"/>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Γνώσεις και στάσεις</w:t>
      </w:r>
      <w:r w:rsidDel="00000000" w:rsidR="00000000" w:rsidRPr="00000000">
        <w:rPr>
          <w:rFonts w:ascii="Times New Roman" w:cs="Times New Roman" w:eastAsia="Times New Roman" w:hAnsi="Times New Roman"/>
          <w:sz w:val="24"/>
          <w:szCs w:val="24"/>
          <w:rtl w:val="0"/>
        </w:rPr>
        <w:t xml:space="preserve"> απέναντι στην ενδοσχολική επιμόρφωση</w:t>
        <w:br w:type="textWrapping"/>
      </w:r>
    </w:p>
    <w:p w:rsidR="00000000" w:rsidDel="00000000" w:rsidP="00000000" w:rsidRDefault="00000000" w:rsidRPr="00000000" w14:paraId="00000033">
      <w:pPr>
        <w:numPr>
          <w:ilvl w:val="0"/>
          <w:numId w:val="9"/>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Μορφές και τρόποι οργάνωσης</w:t>
      </w:r>
      <w:r w:rsidDel="00000000" w:rsidR="00000000" w:rsidRPr="00000000">
        <w:rPr>
          <w:rFonts w:ascii="Times New Roman" w:cs="Times New Roman" w:eastAsia="Times New Roman" w:hAnsi="Times New Roman"/>
          <w:sz w:val="24"/>
          <w:szCs w:val="24"/>
          <w:rtl w:val="0"/>
        </w:rPr>
        <w:t xml:space="preserve"> επιμορφωτικών δράσεων</w:t>
        <w:br w:type="textWrapping"/>
      </w:r>
    </w:p>
    <w:p w:rsidR="00000000" w:rsidDel="00000000" w:rsidP="00000000" w:rsidRDefault="00000000" w:rsidRPr="00000000" w14:paraId="00000034">
      <w:pPr>
        <w:numPr>
          <w:ilvl w:val="0"/>
          <w:numId w:val="9"/>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Επίδραση της επιμόρφωσης</w:t>
      </w:r>
      <w:r w:rsidDel="00000000" w:rsidR="00000000" w:rsidRPr="00000000">
        <w:rPr>
          <w:rFonts w:ascii="Times New Roman" w:cs="Times New Roman" w:eastAsia="Times New Roman" w:hAnsi="Times New Roman"/>
          <w:sz w:val="24"/>
          <w:szCs w:val="24"/>
          <w:rtl w:val="0"/>
        </w:rPr>
        <w:t xml:space="preserve"> στη διδασκαλία, τη σχολική ζωή και τη συνεργασία</w:t>
        <w:br w:type="textWrapping"/>
      </w:r>
    </w:p>
    <w:p w:rsidR="00000000" w:rsidDel="00000000" w:rsidP="00000000" w:rsidRDefault="00000000" w:rsidRPr="00000000" w14:paraId="00000035">
      <w:pPr>
        <w:numPr>
          <w:ilvl w:val="0"/>
          <w:numId w:val="9"/>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Επαγγελματική ανάπτυξη</w:t>
      </w:r>
      <w:r w:rsidDel="00000000" w:rsidR="00000000" w:rsidRPr="00000000">
        <w:rPr>
          <w:rFonts w:ascii="Times New Roman" w:cs="Times New Roman" w:eastAsia="Times New Roman" w:hAnsi="Times New Roman"/>
          <w:sz w:val="24"/>
          <w:szCs w:val="24"/>
          <w:rtl w:val="0"/>
        </w:rPr>
        <w:t xml:space="preserve"> των εκπαιδευτικών</w:t>
        <w:br w:type="textWrapping"/>
      </w:r>
    </w:p>
    <w:p w:rsidR="00000000" w:rsidDel="00000000" w:rsidP="00000000" w:rsidRDefault="00000000" w:rsidRPr="00000000" w14:paraId="00000036">
      <w:pPr>
        <w:numPr>
          <w:ilvl w:val="0"/>
          <w:numId w:val="9"/>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Ρόλος σχολικής διοίκησης</w:t>
      </w:r>
      <w:r w:rsidDel="00000000" w:rsidR="00000000" w:rsidRPr="00000000">
        <w:rPr>
          <w:rFonts w:ascii="Times New Roman" w:cs="Times New Roman" w:eastAsia="Times New Roman" w:hAnsi="Times New Roman"/>
          <w:sz w:val="24"/>
          <w:szCs w:val="24"/>
          <w:rtl w:val="0"/>
        </w:rPr>
        <w:t xml:space="preserve"> και πρακτικές υποστήριξης</w:t>
        <w:br w:type="textWrapping"/>
      </w:r>
    </w:p>
    <w:p w:rsidR="00000000" w:rsidDel="00000000" w:rsidP="00000000" w:rsidRDefault="00000000" w:rsidRPr="00000000" w14:paraId="00000037">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pnpdts4epyq2" w:id="17"/>
      <w:bookmarkEnd w:id="17"/>
      <w:r w:rsidDel="00000000" w:rsidR="00000000" w:rsidRPr="00000000">
        <w:rPr>
          <w:rFonts w:ascii="Times New Roman" w:cs="Times New Roman" w:eastAsia="Times New Roman" w:hAnsi="Times New Roman"/>
          <w:b w:val="1"/>
          <w:bCs w:val="1"/>
          <w:color w:val="000000"/>
          <w:sz w:val="26"/>
          <w:szCs w:val="26"/>
          <w:rtl w:val="0"/>
        </w:rPr>
        <w:t xml:space="preserve">Εγκυρότητα &amp; Ευελιξία</w:t>
      </w:r>
    </w:p>
    <w:p w:rsidR="00000000" w:rsidDel="00000000" w:rsidP="00000000" w:rsidRDefault="00000000" w:rsidRPr="00000000" w14:paraId="00000038">
      <w:pPr>
        <w:numPr>
          <w:ilvl w:val="0"/>
          <w:numId w:val="5"/>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Οι ερωτήσεις στηρίχθηκαν σε </w:t>
      </w:r>
      <w:r w:rsidDel="00000000" w:rsidR="00000000" w:rsidRPr="00000000">
        <w:rPr>
          <w:rFonts w:ascii="Times New Roman" w:cs="Times New Roman" w:eastAsia="Times New Roman" w:hAnsi="Times New Roman"/>
          <w:b w:val="1"/>
          <w:bCs w:val="1"/>
          <w:sz w:val="24"/>
          <w:szCs w:val="24"/>
          <w:rtl w:val="0"/>
        </w:rPr>
        <w:t xml:space="preserve">σύγχρονη βιβλιογραφία</w:t>
      </w:r>
      <w:r w:rsidDel="00000000" w:rsidR="00000000" w:rsidRPr="00000000">
        <w:rPr>
          <w:rFonts w:ascii="Times New Roman" w:cs="Times New Roman" w:eastAsia="Times New Roman" w:hAnsi="Times New Roman"/>
          <w:sz w:val="24"/>
          <w:szCs w:val="24"/>
          <w:rtl w:val="0"/>
        </w:rPr>
        <w:t xml:space="preserve"> σχετικά με την ενδοσχολική επιμόρφωση, τη σχολική ηγεσία και την επαγγελματική ανάπτυξη.</w:t>
        <w:br w:type="textWrapping"/>
      </w:r>
    </w:p>
    <w:p w:rsidR="00000000" w:rsidDel="00000000" w:rsidP="00000000" w:rsidRDefault="00000000" w:rsidRPr="00000000" w14:paraId="00000039">
      <w:pPr>
        <w:numPr>
          <w:ilvl w:val="0"/>
          <w:numId w:val="5"/>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Ο </w:t>
      </w:r>
      <w:r w:rsidDel="00000000" w:rsidR="00000000" w:rsidRPr="00000000">
        <w:rPr>
          <w:rFonts w:ascii="Times New Roman" w:cs="Times New Roman" w:eastAsia="Times New Roman" w:hAnsi="Times New Roman"/>
          <w:b w:val="1"/>
          <w:bCs w:val="1"/>
          <w:sz w:val="24"/>
          <w:szCs w:val="24"/>
          <w:rtl w:val="0"/>
        </w:rPr>
        <w:t xml:space="preserve">ημιδομημένος χαρακτήρας</w:t>
      </w:r>
      <w:r w:rsidDel="00000000" w:rsidR="00000000" w:rsidRPr="00000000">
        <w:rPr>
          <w:rFonts w:ascii="Times New Roman" w:cs="Times New Roman" w:eastAsia="Times New Roman" w:hAnsi="Times New Roman"/>
          <w:sz w:val="24"/>
          <w:szCs w:val="24"/>
          <w:rtl w:val="0"/>
        </w:rPr>
        <w:t xml:space="preserve"> του εργαλείου επέτρεψε:</w:t>
        <w:br w:type="textWrapping"/>
      </w:r>
    </w:p>
    <w:p w:rsidR="00000000" w:rsidDel="00000000" w:rsidP="00000000" w:rsidRDefault="00000000" w:rsidRPr="00000000" w14:paraId="0000003A">
      <w:pPr>
        <w:numPr>
          <w:ilvl w:val="1"/>
          <w:numId w:val="5"/>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την ελεύθερη και σε βάθος έκφραση απόψεων και εμπειριών,</w:t>
        <w:br w:type="textWrapping"/>
      </w:r>
    </w:p>
    <w:p w:rsidR="00000000" w:rsidDel="00000000" w:rsidP="00000000" w:rsidRDefault="00000000" w:rsidRPr="00000000" w14:paraId="0000003B">
      <w:pPr>
        <w:numPr>
          <w:ilvl w:val="1"/>
          <w:numId w:val="5"/>
        </w:numPr>
        <w:spacing w:after="24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την δυνατότητα ο/η ερευνητής/τρια να εμβαθύνει σε σημεία που κρίθηκαν σημαντικά κατά τη διάρκεια της συνέντευξης.</w:t>
      </w:r>
    </w:p>
    <w:p w:rsidR="00000000" w:rsidDel="00000000" w:rsidP="00000000" w:rsidRDefault="00000000" w:rsidRPr="00000000" w14:paraId="0000003C">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vcr22df6nfp2" w:id="18"/>
      <w:bookmarkEnd w:id="18"/>
      <w:r w:rsidDel="00000000" w:rsidR="00000000" w:rsidRPr="00000000">
        <w:rPr>
          <w:rFonts w:ascii="Times New Roman" w:cs="Times New Roman" w:eastAsia="Times New Roman" w:hAnsi="Times New Roman"/>
          <w:b w:val="1"/>
          <w:bCs w:val="1"/>
          <w:sz w:val="34"/>
          <w:szCs w:val="34"/>
          <w:rtl w:val="0"/>
        </w:rPr>
        <w:t xml:space="preserve">Διαδικασία Συλλογής Δεδομένων</w:t>
      </w:r>
    </w:p>
    <w:p w:rsidR="00000000" w:rsidDel="00000000" w:rsidP="00000000" w:rsidRDefault="00000000" w:rsidRPr="00000000" w14:paraId="0000003D">
      <w:pPr>
        <w:numPr>
          <w:ilvl w:val="0"/>
          <w:numId w:val="3"/>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Συνεντεύξεις σε προκαθορισμένο χρόνο και τόπο, κατόπιν συνεννόησης με τους συμμετέχοντες.</w:t>
        <w:br w:type="textWrapping"/>
      </w:r>
    </w:p>
    <w:p w:rsidR="00000000" w:rsidDel="00000000" w:rsidP="00000000" w:rsidRDefault="00000000" w:rsidRPr="00000000" w14:paraId="0000003E">
      <w:pPr>
        <w:numPr>
          <w:ilvl w:val="0"/>
          <w:numId w:val="3"/>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Διάρκεια: περίπου 40 λεπτά ανά συνέντευξη.</w:t>
        <w:br w:type="textWrapping"/>
      </w:r>
    </w:p>
    <w:p w:rsidR="00000000" w:rsidDel="00000000" w:rsidP="00000000" w:rsidRDefault="00000000" w:rsidRPr="00000000" w14:paraId="0000003F">
      <w:pPr>
        <w:numPr>
          <w:ilvl w:val="0"/>
          <w:numId w:val="3"/>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Ηχογράφηση με συγκατάθεση για ακριβή απομαγνητοφώνηση.</w:t>
        <w:br w:type="textWrapping"/>
      </w:r>
    </w:p>
    <w:p w:rsidR="00000000" w:rsidDel="00000000" w:rsidP="00000000" w:rsidRDefault="00000000" w:rsidRPr="00000000" w14:paraId="00000040">
      <w:pPr>
        <w:numPr>
          <w:ilvl w:val="0"/>
          <w:numId w:val="3"/>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Προφορική και γραπτή ενημέρωση για το σκοπό της έρευνας.</w:t>
        <w:br w:type="textWrapping"/>
      </w:r>
    </w:p>
    <w:p w:rsidR="00000000" w:rsidDel="00000000" w:rsidP="00000000" w:rsidRDefault="00000000" w:rsidRPr="00000000" w14:paraId="00000041">
      <w:pPr>
        <w:numPr>
          <w:ilvl w:val="0"/>
          <w:numId w:val="3"/>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Διασφάλιση ανωνυμίας και απορρήτου.</w:t>
        <w:br w:type="textWrapping"/>
      </w:r>
    </w:p>
    <w:p w:rsidR="00000000" w:rsidDel="00000000" w:rsidP="00000000" w:rsidRDefault="00000000" w:rsidRPr="00000000" w14:paraId="00000042">
      <w:pPr>
        <w:numPr>
          <w:ilvl w:val="0"/>
          <w:numId w:val="3"/>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Αξιοπιστία εξασφαλίζεται μέσω πιστής απομαγνητοφώνησης και επαλήθευσης των δηλώσεων.</w:t>
        <w:br w:type="textWrapping"/>
      </w:r>
    </w:p>
    <w:p w:rsidR="00000000" w:rsidDel="00000000" w:rsidP="00000000" w:rsidRDefault="00000000" w:rsidRPr="00000000" w14:paraId="00000043">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f0e8h2dyrin" w:id="19"/>
      <w:bookmarkEnd w:id="19"/>
      <w:r w:rsidDel="00000000" w:rsidR="00000000" w:rsidRPr="00000000">
        <w:rPr>
          <w:rFonts w:ascii="Times New Roman" w:cs="Times New Roman" w:eastAsia="Times New Roman" w:hAnsi="Times New Roman"/>
          <w:b w:val="1"/>
          <w:bCs w:val="1"/>
          <w:sz w:val="34"/>
          <w:szCs w:val="34"/>
          <w:rtl w:val="0"/>
        </w:rPr>
        <w:t xml:space="preserve">Μέθοδος Ανάλυσης Δεδομένων</w:t>
      </w:r>
    </w:p>
    <w:p w:rsidR="00000000" w:rsidDel="00000000" w:rsidP="00000000" w:rsidRDefault="00000000" w:rsidRPr="00000000" w14:paraId="0000004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Η ανάλυση των δεδομένων βασίστηκε σε </w:t>
      </w:r>
      <w:r w:rsidDel="00000000" w:rsidR="00000000" w:rsidRPr="00000000">
        <w:rPr>
          <w:rFonts w:ascii="Times New Roman" w:cs="Times New Roman" w:eastAsia="Times New Roman" w:hAnsi="Times New Roman"/>
          <w:b w:val="1"/>
          <w:bCs w:val="1"/>
          <w:sz w:val="24"/>
          <w:szCs w:val="24"/>
          <w:rtl w:val="0"/>
        </w:rPr>
        <w:t xml:space="preserve">ποιοτική θεματική ανάλυση</w:t>
      </w:r>
      <w:r w:rsidDel="00000000" w:rsidR="00000000" w:rsidRPr="00000000">
        <w:rPr>
          <w:rFonts w:ascii="Times New Roman" w:cs="Times New Roman" w:eastAsia="Times New Roman" w:hAnsi="Times New Roman"/>
          <w:sz w:val="24"/>
          <w:szCs w:val="24"/>
          <w:rtl w:val="0"/>
        </w:rPr>
        <w:t xml:space="preserve">, η οποία επέτρεψε:</w:t>
      </w:r>
    </w:p>
    <w:p w:rsidR="00000000" w:rsidDel="00000000" w:rsidP="00000000" w:rsidRDefault="00000000" w:rsidRPr="00000000" w14:paraId="00000045">
      <w:pPr>
        <w:numPr>
          <w:ilvl w:val="0"/>
          <w:numId w:val="2"/>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τη διερεύνηση και κατηγοριοποίηση των απαντήσεων,</w:t>
        <w:br w:type="textWrapping"/>
      </w:r>
    </w:p>
    <w:p w:rsidR="00000000" w:rsidDel="00000000" w:rsidP="00000000" w:rsidRDefault="00000000" w:rsidRPr="00000000" w14:paraId="00000046">
      <w:pPr>
        <w:numPr>
          <w:ilvl w:val="0"/>
          <w:numId w:val="2"/>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τον εντοπισμό μοτίβων, εννοιών και βασικών θεμάτων.</w:t>
        <w:br w:type="textWrapping"/>
      </w:r>
    </w:p>
    <w:p w:rsidR="00000000" w:rsidDel="00000000" w:rsidP="00000000" w:rsidRDefault="00000000" w:rsidRPr="00000000" w14:paraId="00000047">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genw9llysknw" w:id="20"/>
      <w:bookmarkEnd w:id="20"/>
      <w:r w:rsidDel="00000000" w:rsidR="00000000" w:rsidRPr="00000000">
        <w:rPr>
          <w:rFonts w:ascii="Times New Roman" w:cs="Times New Roman" w:eastAsia="Times New Roman" w:hAnsi="Times New Roman"/>
          <w:b w:val="1"/>
          <w:bCs w:val="1"/>
          <w:color w:val="000000"/>
          <w:sz w:val="26"/>
          <w:szCs w:val="26"/>
          <w:rtl w:val="0"/>
        </w:rPr>
        <w:t xml:space="preserve">Διαδικασία Ανάλυσης</w:t>
      </w:r>
    </w:p>
    <w:p w:rsidR="00000000" w:rsidDel="00000000" w:rsidP="00000000" w:rsidRDefault="00000000" w:rsidRPr="00000000" w14:paraId="00000048">
      <w:pPr>
        <w:numPr>
          <w:ilvl w:val="0"/>
          <w:numId w:val="10"/>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Κωδικοποίηση των απαντήσεων.</w:t>
        <w:br w:type="textWrapping"/>
      </w:r>
    </w:p>
    <w:p w:rsidR="00000000" w:rsidDel="00000000" w:rsidP="00000000" w:rsidRDefault="00000000" w:rsidRPr="00000000" w14:paraId="00000049">
      <w:pPr>
        <w:numPr>
          <w:ilvl w:val="0"/>
          <w:numId w:val="10"/>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Ομαδοποίηση σε </w:t>
      </w:r>
      <w:r w:rsidDel="00000000" w:rsidR="00000000" w:rsidRPr="00000000">
        <w:rPr>
          <w:rFonts w:ascii="Times New Roman" w:cs="Times New Roman" w:eastAsia="Times New Roman" w:hAnsi="Times New Roman"/>
          <w:b w:val="1"/>
          <w:bCs w:val="1"/>
          <w:sz w:val="24"/>
          <w:szCs w:val="24"/>
          <w:rtl w:val="0"/>
        </w:rPr>
        <w:t xml:space="preserve">θεματικές κατηγορίες</w:t>
      </w:r>
      <w:r w:rsidDel="00000000" w:rsidR="00000000" w:rsidRPr="00000000">
        <w:rPr>
          <w:rFonts w:ascii="Times New Roman" w:cs="Times New Roman" w:eastAsia="Times New Roman" w:hAnsi="Times New Roman"/>
          <w:sz w:val="24"/>
          <w:szCs w:val="24"/>
          <w:rtl w:val="0"/>
        </w:rPr>
        <w:t xml:space="preserve">, όπως:</w:t>
        <w:br w:type="textWrapping"/>
      </w:r>
    </w:p>
    <w:p w:rsidR="00000000" w:rsidDel="00000000" w:rsidP="00000000" w:rsidRDefault="00000000" w:rsidRPr="00000000" w14:paraId="0000004A">
      <w:pPr>
        <w:numPr>
          <w:ilvl w:val="1"/>
          <w:numId w:val="10"/>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Αντιλήψεις για την ενδοσχολική επιμόρφωση</w:t>
        <w:br w:type="textWrapping"/>
      </w:r>
    </w:p>
    <w:p w:rsidR="00000000" w:rsidDel="00000000" w:rsidP="00000000" w:rsidRDefault="00000000" w:rsidRPr="00000000" w14:paraId="0000004B">
      <w:pPr>
        <w:numPr>
          <w:ilvl w:val="1"/>
          <w:numId w:val="10"/>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Προσδοκίες και ανάγκες των εκπαιδευτικών</w:t>
        <w:br w:type="textWrapping"/>
      </w:r>
    </w:p>
    <w:p w:rsidR="00000000" w:rsidDel="00000000" w:rsidP="00000000" w:rsidRDefault="00000000" w:rsidRPr="00000000" w14:paraId="0000004C">
      <w:pPr>
        <w:numPr>
          <w:ilvl w:val="1"/>
          <w:numId w:val="10"/>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Επίδραση στην επαγγελματική ανάπτυξη</w:t>
        <w:br w:type="textWrapping"/>
      </w:r>
    </w:p>
    <w:p w:rsidR="00000000" w:rsidDel="00000000" w:rsidP="00000000" w:rsidRDefault="00000000" w:rsidRPr="00000000" w14:paraId="0000004D">
      <w:pPr>
        <w:numPr>
          <w:ilvl w:val="1"/>
          <w:numId w:val="10"/>
        </w:numPr>
        <w:spacing w:after="24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Ρόλος και πρακτικές της σχολικής διοίκησης</w:t>
        <w:br w:type="textWrapping"/>
      </w:r>
    </w:p>
    <w:p w:rsidR="00000000" w:rsidDel="00000000" w:rsidP="00000000" w:rsidRDefault="00000000" w:rsidRPr="00000000" w14:paraId="0000004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Η θεματική ανάλυση αναδεικνύει:</w:t>
      </w:r>
    </w:p>
    <w:p w:rsidR="00000000" w:rsidDel="00000000" w:rsidP="00000000" w:rsidRDefault="00000000" w:rsidRPr="00000000" w14:paraId="0000004F">
      <w:pPr>
        <w:numPr>
          <w:ilvl w:val="0"/>
          <w:numId w:val="1"/>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Κοινά μοτίβα και διαφοροποιήσεις μεταξύ συμμετεχόντων</w:t>
        <w:br w:type="textWrapping"/>
      </w:r>
    </w:p>
    <w:p w:rsidR="00000000" w:rsidDel="00000000" w:rsidP="00000000" w:rsidRDefault="00000000" w:rsidRPr="00000000" w14:paraId="00000050">
      <w:pPr>
        <w:numPr>
          <w:ilvl w:val="0"/>
          <w:numId w:val="1"/>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Παράγοντες που επηρεάζουν την αποτελεσματικότητα της επιμόρφωσης</w:t>
        <w:br w:type="textWrapping"/>
      </w:r>
    </w:p>
    <w:p w:rsidR="00000000" w:rsidDel="00000000" w:rsidP="00000000" w:rsidRDefault="00000000" w:rsidRPr="00000000" w14:paraId="0000005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Η </w:t>
      </w:r>
      <w:r w:rsidDel="00000000" w:rsidR="00000000" w:rsidRPr="00000000">
        <w:rPr>
          <w:rFonts w:ascii="Times New Roman" w:cs="Times New Roman" w:eastAsia="Times New Roman" w:hAnsi="Times New Roman"/>
          <w:b w:val="1"/>
          <w:bCs w:val="1"/>
          <w:sz w:val="24"/>
          <w:szCs w:val="24"/>
          <w:rtl w:val="0"/>
        </w:rPr>
        <w:t xml:space="preserve">ποιοτική προσέγγιση</w:t>
      </w:r>
      <w:r w:rsidDel="00000000" w:rsidR="00000000" w:rsidRPr="00000000">
        <w:rPr>
          <w:rFonts w:ascii="Times New Roman" w:cs="Times New Roman" w:eastAsia="Times New Roman" w:hAnsi="Times New Roman"/>
          <w:sz w:val="24"/>
          <w:szCs w:val="24"/>
          <w:rtl w:val="0"/>
        </w:rPr>
        <w:t xml:space="preserve"> επιλέχθηκε γιατί στόχος ήταν η κατανόηση εμπειριών, στάσεων και στρατηγικών, αντί για ποσοτικοποίηση δεδομένων, προσφέροντας βαθιά γνώση για </w:t>
      </w:r>
      <w:r w:rsidDel="00000000" w:rsidR="00000000" w:rsidRPr="00000000">
        <w:rPr>
          <w:rFonts w:ascii="Times New Roman" w:cs="Times New Roman" w:eastAsia="Times New Roman" w:hAnsi="Times New Roman"/>
          <w:b w:val="1"/>
          <w:bCs w:val="1"/>
          <w:sz w:val="24"/>
          <w:szCs w:val="24"/>
          <w:rtl w:val="0"/>
        </w:rPr>
        <w:t xml:space="preserve">επιτυχημένες πρακτικές και πιθανά εμπόδια</w:t>
      </w:r>
      <w:r w:rsidDel="00000000" w:rsidR="00000000" w:rsidRPr="00000000">
        <w:rPr>
          <w:rFonts w:ascii="Times New Roman" w:cs="Times New Roman" w:eastAsia="Times New Roman" w:hAnsi="Times New Roman"/>
          <w:sz w:val="24"/>
          <w:szCs w:val="24"/>
          <w:rtl w:val="0"/>
        </w:rPr>
        <w:t xml:space="preserve"> στην ενδοσχολική επιμόρφωση.</w:t>
      </w:r>
    </w:p>
    <w:p w:rsidR="00000000" w:rsidDel="00000000" w:rsidP="00000000" w:rsidRDefault="00000000" w:rsidRPr="00000000" w14:paraId="00000052">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