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8897" w14:textId="77777777" w:rsidR="007961C5" w:rsidRDefault="00911826">
      <w:bookmarkStart w:id="0" w:name="_Hlk216365888"/>
      <w:bookmarkEnd w:id="0"/>
      <w:r>
        <w:rPr>
          <w:noProof/>
        </w:rPr>
        <w:drawing>
          <wp:inline distT="0" distB="0" distL="0" distR="0" wp14:anchorId="4D878897" wp14:editId="4D878898">
            <wp:extent cx="3800968" cy="1047756"/>
            <wp:effectExtent l="0" t="0" r="0" b="0"/>
            <wp:docPr id="1662486695"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800968" cy="1047756"/>
                    </a:xfrm>
                    <a:prstGeom prst="rect">
                      <a:avLst/>
                    </a:prstGeom>
                    <a:noFill/>
                    <a:ln>
                      <a:noFill/>
                      <a:prstDash/>
                    </a:ln>
                  </pic:spPr>
                </pic:pic>
              </a:graphicData>
            </a:graphic>
          </wp:inline>
        </w:drawing>
      </w:r>
    </w:p>
    <w:p w14:paraId="0F67E77A" w14:textId="5A53678B" w:rsidR="00F85E3A" w:rsidRPr="00F85E3A" w:rsidRDefault="00911826" w:rsidP="00F85E3A">
      <w:pPr>
        <w:pStyle w:val="Web"/>
        <w:rPr>
          <w:rFonts w:ascii="Arial" w:eastAsia="Times New Roman" w:hAnsi="Arial" w:cs="Arial"/>
          <w:kern w:val="0"/>
          <w:lang w:eastAsia="el-GR"/>
        </w:rPr>
      </w:pPr>
      <w:r>
        <w:rPr>
          <w:i/>
          <w:iCs/>
          <w:noProof/>
        </w:rPr>
        <mc:AlternateContent>
          <mc:Choice Requires="wps">
            <w:drawing>
              <wp:anchor distT="0" distB="0" distL="114300" distR="114300" simplePos="0" relativeHeight="251659264" behindDoc="0" locked="0" layoutInCell="1" allowOverlap="1" wp14:anchorId="4D878899" wp14:editId="4D87889A">
                <wp:simplePos x="0" y="0"/>
                <wp:positionH relativeFrom="margin">
                  <wp:align>left</wp:align>
                </wp:positionH>
                <wp:positionV relativeFrom="paragraph">
                  <wp:posOffset>302895</wp:posOffset>
                </wp:positionV>
                <wp:extent cx="6065516" cy="0"/>
                <wp:effectExtent l="0" t="0" r="0" b="0"/>
                <wp:wrapNone/>
                <wp:docPr id="1590666692" name="Ευθεία γραμμή σύνδεσης 2"/>
                <wp:cNvGraphicFramePr/>
                <a:graphic xmlns:a="http://schemas.openxmlformats.org/drawingml/2006/main">
                  <a:graphicData uri="http://schemas.microsoft.com/office/word/2010/wordprocessingShape">
                    <wps:wsp>
                      <wps:cNvCnPr/>
                      <wps:spPr>
                        <a:xfrm>
                          <a:off x="0" y="0"/>
                          <a:ext cx="6065516" cy="0"/>
                        </a:xfrm>
                        <a:prstGeom prst="straightConnector1">
                          <a:avLst/>
                        </a:prstGeom>
                        <a:noFill/>
                        <a:ln w="19046" cap="flat">
                          <a:solidFill>
                            <a:srgbClr val="156082"/>
                          </a:solidFill>
                          <a:prstDash val="solid"/>
                          <a:miter/>
                        </a:ln>
                      </wps:spPr>
                      <wps:bodyPr/>
                    </wps:wsp>
                  </a:graphicData>
                </a:graphic>
              </wp:anchor>
            </w:drawing>
          </mc:Choice>
          <mc:Fallback>
            <w:pict>
              <v:shapetype w14:anchorId="1B4F6FBD" id="_x0000_t32" coordsize="21600,21600" o:spt="32" o:oned="t" path="m,l21600,21600e" filled="f">
                <v:path arrowok="t" fillok="f" o:connecttype="none"/>
                <o:lock v:ext="edit" shapetype="t"/>
              </v:shapetype>
              <v:shape id="Ευθεία γραμμή σύνδεσης 2" o:spid="_x0000_s1026" type="#_x0000_t32" style="position:absolute;margin-left:0;margin-top:23.85pt;width:477.6pt;height:0;z-index:25165926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" strokecolor="#156082" strokeweight=".52906mm">
                <v:stroke joinstyle="miter"/>
                <w10:wrap anchorx="margin"/>
              </v:shape>
            </w:pict>
          </mc:Fallback>
        </mc:AlternateContent>
      </w:r>
      <w:r>
        <w:t xml:space="preserve">                                     </w:t>
      </w:r>
      <w:r w:rsidR="00F85E3A">
        <w:rPr>
          <w:rStyle w:val="1Char"/>
          <w:rFonts w:eastAsia="Aptos"/>
        </w:rPr>
        <w:t>-2ο ΦΥΛ</w:t>
      </w:r>
      <w:r>
        <w:rPr>
          <w:rStyle w:val="1Char"/>
          <w:rFonts w:eastAsia="Aptos"/>
        </w:rPr>
        <w:t>ΛΑΔΙΟ ΕΙΣΗΓΗΣΗΣ-</w:t>
      </w:r>
      <w:r>
        <w:rPr>
          <w:rStyle w:val="1Char"/>
          <w:rFonts w:eastAsia="Aptos"/>
        </w:rPr>
        <w:br/>
      </w:r>
      <w:r w:rsidR="00F85E3A" w:rsidRPr="00F85E3A">
        <w:rPr>
          <w:rFonts w:ascii="Arial" w:eastAsia="Times New Roman" w:hAnsi="Arial" w:cs="Arial"/>
          <w:kern w:val="0"/>
          <w:lang w:eastAsia="el-GR"/>
        </w:rPr>
        <w:t xml:space="preserve">«Ψηφιακή επιμόρφωση των εκπαιδευτικών: μια ποιοτική </w:t>
      </w:r>
      <w:proofErr w:type="spellStart"/>
      <w:r w:rsidR="00F85E3A" w:rsidRPr="00F85E3A">
        <w:rPr>
          <w:rFonts w:ascii="Arial" w:eastAsia="Times New Roman" w:hAnsi="Arial" w:cs="Arial"/>
          <w:kern w:val="0"/>
          <w:lang w:eastAsia="el-GR"/>
        </w:rPr>
        <w:t>μετασύνθεση</w:t>
      </w:r>
      <w:proofErr w:type="spellEnd"/>
      <w:r w:rsidR="00F85E3A" w:rsidRPr="00F85E3A">
        <w:rPr>
          <w:rFonts w:ascii="Arial" w:eastAsia="Times New Roman" w:hAnsi="Arial" w:cs="Arial"/>
          <w:kern w:val="0"/>
          <w:lang w:eastAsia="el-GR"/>
        </w:rPr>
        <w:t xml:space="preserve"> εμπειριών και προκλήσεων στην ενσωμάτωση των ΤΠΕ στη διδασκαλία» </w:t>
      </w:r>
    </w:p>
    <w:p w14:paraId="353E3840" w14:textId="4A0914CB"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Εισηγήτρια:</w:t>
      </w:r>
      <w:r w:rsidRPr="00F85E3A">
        <w:rPr>
          <w:rFonts w:ascii="Arial" w:eastAsia="Times New Roman" w:hAnsi="Arial" w:cs="Arial"/>
          <w:kern w:val="0"/>
          <w:lang w:eastAsia="el-GR"/>
        </w:rPr>
        <w:t xml:space="preserve"> Αλεξάνδρα Τζανακάκη (Α.Μ: 1040) </w:t>
      </w:r>
    </w:p>
    <w:p w14:paraId="2F00B084"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Times New Roman" w:eastAsia="Times New Roman" w:hAnsi="Times New Roman"/>
          <w:kern w:val="0"/>
          <w:lang w:eastAsia="el-GR"/>
        </w:rPr>
        <w:pict w14:anchorId="53C550EE">
          <v:rect id="_x0000_i1025" style="width:0;height:1.5pt" o:hralign="center" o:hrstd="t" o:hr="t" fillcolor="#a0a0a0" stroked="f"/>
        </w:pict>
      </w:r>
    </w:p>
    <w:p w14:paraId="48807372" w14:textId="596F7AC0" w:rsidR="00F85E3A" w:rsidRPr="00F85E3A" w:rsidRDefault="00F85E3A" w:rsidP="00F85E3A">
      <w:pPr>
        <w:pStyle w:val="1"/>
        <w:rPr>
          <w:lang w:eastAsia="el-GR"/>
        </w:rPr>
      </w:pPr>
      <w:r w:rsidRPr="00F85E3A">
        <w:rPr>
          <w:lang w:eastAsia="el-GR"/>
        </w:rPr>
        <w:t xml:space="preserve">Κεφάλαιο 3ο: Η Μεθοδολογία της Έρευνας </w:t>
      </w:r>
    </w:p>
    <w:p w14:paraId="76795E8A" w14:textId="316F6B4C" w:rsidR="00F85E3A" w:rsidRPr="00F85E3A" w:rsidRDefault="00F85E3A" w:rsidP="00F85E3A">
      <w:pPr>
        <w:suppressAutoHyphens w:val="0"/>
        <w:autoSpaceDN/>
        <w:spacing w:after="100" w:afterAutospacing="1" w:line="240" w:lineRule="auto"/>
        <w:outlineLvl w:val="2"/>
        <w:rPr>
          <w:rFonts w:ascii="Arial" w:eastAsia="Times New Roman" w:hAnsi="Arial" w:cs="Arial"/>
          <w:b/>
          <w:bCs/>
          <w:i/>
          <w:iCs/>
          <w:kern w:val="0"/>
          <w:sz w:val="27"/>
          <w:szCs w:val="27"/>
          <w:lang w:eastAsia="el-GR"/>
        </w:rPr>
      </w:pPr>
      <w:r w:rsidRPr="00F85E3A">
        <w:rPr>
          <w:rFonts w:ascii="Arial" w:eastAsia="Times New Roman" w:hAnsi="Arial" w:cs="Arial"/>
          <w:b/>
          <w:bCs/>
          <w:i/>
          <w:iCs/>
          <w:kern w:val="0"/>
          <w:sz w:val="27"/>
          <w:szCs w:val="27"/>
          <w:lang w:eastAsia="el-GR"/>
        </w:rPr>
        <w:t xml:space="preserve">3.1. </w:t>
      </w:r>
      <w:r w:rsidRPr="00F85E3A">
        <w:rPr>
          <w:rFonts w:ascii="Arial" w:eastAsia="Times New Roman" w:hAnsi="Arial" w:cs="Arial"/>
          <w:b/>
          <w:bCs/>
          <w:i/>
          <w:iCs/>
          <w:kern w:val="0"/>
          <w:lang w:eastAsia="el-GR"/>
        </w:rPr>
        <w:t xml:space="preserve">Σκοπός της Έρευνας και Ερευνητικά Ερωτήματα (Ε.Ε.) </w:t>
      </w:r>
    </w:p>
    <w:p w14:paraId="292CCA73" w14:textId="1A741362"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Ο </w:t>
      </w:r>
      <w:r w:rsidRPr="00F85E3A">
        <w:rPr>
          <w:rFonts w:ascii="Arial" w:eastAsia="Times New Roman" w:hAnsi="Arial" w:cs="Arial"/>
          <w:b/>
          <w:bCs/>
          <w:kern w:val="0"/>
          <w:lang w:eastAsia="el-GR"/>
        </w:rPr>
        <w:t>κύριος σκοπός</w:t>
      </w:r>
      <w:r w:rsidRPr="00F85E3A">
        <w:rPr>
          <w:rFonts w:ascii="Arial" w:eastAsia="Times New Roman" w:hAnsi="Arial" w:cs="Arial"/>
          <w:kern w:val="0"/>
          <w:lang w:eastAsia="el-GR"/>
        </w:rPr>
        <w:t xml:space="preserve"> της έρευνας αφορά τη διερεύνηση: </w:t>
      </w:r>
    </w:p>
    <w:p w14:paraId="365F60FD" w14:textId="2D84BD66" w:rsidR="00F85E3A" w:rsidRPr="00F85E3A" w:rsidRDefault="00F85E3A" w:rsidP="00F85E3A">
      <w:pPr>
        <w:numPr>
          <w:ilvl w:val="0"/>
          <w:numId w:val="1"/>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Της αποτελεσματικότητας του επιμορφωτικού προγράμματος ΤΠΕ Β΄ Επιπέδου</w:t>
      </w:r>
    </w:p>
    <w:p w14:paraId="0418A121" w14:textId="5E6C01EF" w:rsidR="00F85E3A" w:rsidRPr="00F85E3A" w:rsidRDefault="00F85E3A" w:rsidP="00F85E3A">
      <w:pPr>
        <w:numPr>
          <w:ilvl w:val="0"/>
          <w:numId w:val="1"/>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Τον επακόλουθο μετασχηματισμό της διδακτικής πρακτικής των εκπαιδευτικών</w:t>
      </w:r>
    </w:p>
    <w:p w14:paraId="3FEA32F3" w14:textId="57376CC9" w:rsidR="00F85E3A" w:rsidRPr="00F85E3A" w:rsidRDefault="00F85E3A" w:rsidP="00F85E3A">
      <w:pPr>
        <w:numPr>
          <w:ilvl w:val="0"/>
          <w:numId w:val="1"/>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Την ανάδειξη των ανασταλτικών παραγόντων εφαρμογής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3"/>
        <w:gridCol w:w="6487"/>
      </w:tblGrid>
      <w:tr w:rsidR="00F85E3A" w:rsidRPr="00F85E3A" w14:paraId="5256CC8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B16474"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Θεματικός Άξονας</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77741"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Βασικό Ερευνητικό Ερώτημα (Ε.Ε.)</w:t>
            </w:r>
          </w:p>
        </w:tc>
      </w:tr>
      <w:tr w:rsidR="00F85E3A" w:rsidRPr="00F85E3A" w14:paraId="275937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F16807"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1. Αξιολόγηση της Επιμόρφωσης Β' Επιπέδου</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0C097" w14:textId="69019DCE"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Ποια είναι η συνολική αξιολόγηση της επιμόρφωσης και ποια η επίδρασή της στην επαγγελματική </w:t>
            </w:r>
            <w:proofErr w:type="spellStart"/>
            <w:r w:rsidRPr="00F85E3A">
              <w:rPr>
                <w:rFonts w:ascii="Arial" w:eastAsia="Times New Roman" w:hAnsi="Arial" w:cs="Arial"/>
                <w:kern w:val="0"/>
                <w:lang w:eastAsia="el-GR"/>
              </w:rPr>
              <w:t>αυτεπάρκεια</w:t>
            </w:r>
            <w:proofErr w:type="spellEnd"/>
            <w:r w:rsidRPr="00F85E3A">
              <w:rPr>
                <w:rFonts w:ascii="Arial" w:eastAsia="Times New Roman" w:hAnsi="Arial" w:cs="Arial"/>
                <w:kern w:val="0"/>
                <w:lang w:eastAsia="el-GR"/>
              </w:rPr>
              <w:t xml:space="preserve"> και στις στάσεις των εκπαιδευτικών; </w:t>
            </w:r>
          </w:p>
        </w:tc>
      </w:tr>
      <w:tr w:rsidR="00F85E3A" w:rsidRPr="00F85E3A" w14:paraId="0C2889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C05541"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2. Μετασχηματισμός Διδακτικής Πρακτικής</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354CA" w14:textId="6E14C5AA"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Πώς μεταβάλλεται η διδακτική πρακτική μετά την επιμόρφωση, σε σχέση με την παιδαγωγική αξιοποίηση των ΤΠΕ; </w:t>
            </w:r>
          </w:p>
        </w:tc>
      </w:tr>
      <w:tr w:rsidR="00F85E3A" w:rsidRPr="00F85E3A" w14:paraId="165919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2AE000"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3. Ανασταλτικοί Παράγοντες</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020DA" w14:textId="7F470D42"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Ποιοι είναι οι κυριότεροι ανασταλτικοί παράγοντες που δυσχεραίνουν τη βιώσιμη ένταξη των ΤΠΕ; </w:t>
            </w:r>
          </w:p>
        </w:tc>
      </w:tr>
      <w:tr w:rsidR="00F85E3A" w:rsidRPr="00F85E3A" w14:paraId="338076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43BF25"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4. Παράγοντες Διαφοροποίησης</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8D92E" w14:textId="56241336"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Ποιοι δημογραφικοί/επαγγελματικοί παράγοντες (φύλο, έτη υπηρεσίας, σπουδές) σχετίζονται με τον βαθμό αξιοποίησης των ΤΠΕ; </w:t>
            </w:r>
          </w:p>
        </w:tc>
      </w:tr>
    </w:tbl>
    <w:p w14:paraId="374C9DB6" w14:textId="77777777" w:rsidR="00F85E3A" w:rsidRDefault="00F85E3A" w:rsidP="00F85E3A">
      <w:pPr>
        <w:suppressAutoHyphens w:val="0"/>
        <w:autoSpaceDN/>
        <w:spacing w:after="100" w:afterAutospacing="1" w:line="240" w:lineRule="auto"/>
        <w:outlineLvl w:val="2"/>
        <w:rPr>
          <w:rFonts w:ascii="Arial" w:eastAsia="Times New Roman" w:hAnsi="Arial" w:cs="Arial"/>
          <w:b/>
          <w:bCs/>
          <w:kern w:val="0"/>
          <w:sz w:val="27"/>
          <w:szCs w:val="27"/>
          <w:lang w:eastAsia="el-GR"/>
        </w:rPr>
      </w:pPr>
    </w:p>
    <w:p w14:paraId="204BA992" w14:textId="0B15F4B0" w:rsidR="00F85E3A" w:rsidRPr="00F85E3A" w:rsidRDefault="00F85E3A" w:rsidP="00F85E3A">
      <w:pPr>
        <w:suppressAutoHyphens w:val="0"/>
        <w:autoSpaceDN/>
        <w:spacing w:after="100" w:afterAutospacing="1" w:line="240" w:lineRule="auto"/>
        <w:outlineLvl w:val="2"/>
        <w:rPr>
          <w:rFonts w:ascii="Arial" w:eastAsia="Times New Roman" w:hAnsi="Arial" w:cs="Arial"/>
          <w:b/>
          <w:bCs/>
          <w:i/>
          <w:iCs/>
          <w:kern w:val="0"/>
          <w:sz w:val="27"/>
          <w:szCs w:val="27"/>
          <w:lang w:eastAsia="el-GR"/>
        </w:rPr>
      </w:pPr>
      <w:r w:rsidRPr="00F85E3A">
        <w:rPr>
          <w:rFonts w:ascii="Arial" w:eastAsia="Times New Roman" w:hAnsi="Arial" w:cs="Arial"/>
          <w:b/>
          <w:bCs/>
          <w:i/>
          <w:iCs/>
          <w:kern w:val="0"/>
          <w:sz w:val="27"/>
          <w:szCs w:val="27"/>
          <w:lang w:eastAsia="el-GR"/>
        </w:rPr>
        <w:t xml:space="preserve">3.2. </w:t>
      </w:r>
      <w:r w:rsidRPr="00F85E3A">
        <w:rPr>
          <w:rFonts w:ascii="Arial" w:eastAsia="Times New Roman" w:hAnsi="Arial" w:cs="Arial"/>
          <w:b/>
          <w:bCs/>
          <w:i/>
          <w:iCs/>
          <w:kern w:val="0"/>
          <w:lang w:eastAsia="el-GR"/>
        </w:rPr>
        <w:t xml:space="preserve">Ερευνητικός Σχεδιασμός </w:t>
      </w:r>
    </w:p>
    <w:p w14:paraId="11B4F77F" w14:textId="3FD13D47" w:rsidR="00F85E3A" w:rsidRPr="00F85E3A" w:rsidRDefault="00F85E3A" w:rsidP="00F85E3A">
      <w:pPr>
        <w:numPr>
          <w:ilvl w:val="0"/>
          <w:numId w:val="2"/>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Η εργασία υιοθετεί τον σχεδιασμό της συστηματικής ανασκόπησης</w:t>
      </w:r>
    </w:p>
    <w:p w14:paraId="6687721D" w14:textId="175833E4" w:rsidR="00F85E3A" w:rsidRPr="00F85E3A" w:rsidRDefault="00F85E3A" w:rsidP="00F85E3A">
      <w:pPr>
        <w:numPr>
          <w:ilvl w:val="0"/>
          <w:numId w:val="2"/>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Λόγω της υψηλής ετερογένειας μεταξύ των μελετών (ποιοτικές και ποσοτικές έρευνες) και της έλλειψης συγκρίσιμων ποσοτικών δεικτών, αποκλείστηκε η </w:t>
      </w:r>
      <w:proofErr w:type="spellStart"/>
      <w:r w:rsidRPr="00F85E3A">
        <w:rPr>
          <w:rFonts w:ascii="Arial" w:eastAsia="Times New Roman" w:hAnsi="Arial" w:cs="Arial"/>
          <w:kern w:val="0"/>
          <w:lang w:eastAsia="el-GR"/>
        </w:rPr>
        <w:t>Μετα</w:t>
      </w:r>
      <w:proofErr w:type="spellEnd"/>
      <w:r w:rsidRPr="00F85E3A">
        <w:rPr>
          <w:rFonts w:ascii="Arial" w:eastAsia="Times New Roman" w:hAnsi="Arial" w:cs="Arial"/>
          <w:kern w:val="0"/>
          <w:lang w:eastAsia="el-GR"/>
        </w:rPr>
        <w:t>-ανάλυση</w:t>
      </w:r>
    </w:p>
    <w:p w14:paraId="1064C5B5" w14:textId="1FAAA783" w:rsidR="00F85E3A" w:rsidRPr="00F85E3A" w:rsidRDefault="00F85E3A" w:rsidP="00F85E3A">
      <w:pPr>
        <w:numPr>
          <w:ilvl w:val="0"/>
          <w:numId w:val="2"/>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lastRenderedPageBreak/>
        <w:t>Επιλέχθηκε</w:t>
      </w:r>
      <w:r w:rsidRPr="00F85E3A">
        <w:rPr>
          <w:rFonts w:ascii="Arial" w:eastAsia="Times New Roman" w:hAnsi="Arial" w:cs="Arial"/>
          <w:kern w:val="0"/>
          <w:lang w:eastAsia="el-GR"/>
        </w:rPr>
        <w:t xml:space="preserve"> η </w:t>
      </w:r>
      <w:r w:rsidRPr="00F85E3A">
        <w:rPr>
          <w:rFonts w:ascii="Arial" w:eastAsia="Times New Roman" w:hAnsi="Arial" w:cs="Arial"/>
          <w:b/>
          <w:bCs/>
          <w:kern w:val="0"/>
          <w:lang w:eastAsia="el-GR"/>
        </w:rPr>
        <w:t xml:space="preserve">Ποιοτική </w:t>
      </w:r>
      <w:proofErr w:type="spellStart"/>
      <w:r w:rsidRPr="00F85E3A">
        <w:rPr>
          <w:rFonts w:ascii="Arial" w:eastAsia="Times New Roman" w:hAnsi="Arial" w:cs="Arial"/>
          <w:b/>
          <w:bCs/>
          <w:kern w:val="0"/>
          <w:lang w:eastAsia="el-GR"/>
        </w:rPr>
        <w:t>Μετα</w:t>
      </w:r>
      <w:proofErr w:type="spellEnd"/>
      <w:r w:rsidRPr="00F85E3A">
        <w:rPr>
          <w:rFonts w:ascii="Arial" w:eastAsia="Times New Roman" w:hAnsi="Arial" w:cs="Arial"/>
          <w:b/>
          <w:bCs/>
          <w:kern w:val="0"/>
          <w:lang w:eastAsia="el-GR"/>
        </w:rPr>
        <w:t>-Σύνθεση (</w:t>
      </w:r>
      <w:proofErr w:type="spellStart"/>
      <w:r w:rsidRPr="00F85E3A">
        <w:rPr>
          <w:rFonts w:ascii="Arial" w:eastAsia="Times New Roman" w:hAnsi="Arial" w:cs="Arial"/>
          <w:b/>
          <w:bCs/>
          <w:kern w:val="0"/>
          <w:lang w:eastAsia="el-GR"/>
        </w:rPr>
        <w:t>Qualitative</w:t>
      </w:r>
      <w:proofErr w:type="spellEnd"/>
      <w:r w:rsidRPr="00F85E3A">
        <w:rPr>
          <w:rFonts w:ascii="Arial" w:eastAsia="Times New Roman" w:hAnsi="Arial" w:cs="Arial"/>
          <w:b/>
          <w:bCs/>
          <w:kern w:val="0"/>
          <w:lang w:eastAsia="el-GR"/>
        </w:rPr>
        <w:t xml:space="preserve"> </w:t>
      </w:r>
      <w:proofErr w:type="spellStart"/>
      <w:r w:rsidRPr="00F85E3A">
        <w:rPr>
          <w:rFonts w:ascii="Arial" w:eastAsia="Times New Roman" w:hAnsi="Arial" w:cs="Arial"/>
          <w:b/>
          <w:bCs/>
          <w:kern w:val="0"/>
          <w:lang w:eastAsia="el-GR"/>
        </w:rPr>
        <w:t>Meta-Synthesis</w:t>
      </w:r>
      <w:proofErr w:type="spellEnd"/>
      <w:r w:rsidRPr="00F85E3A">
        <w:rPr>
          <w:rFonts w:ascii="Arial" w:eastAsia="Times New Roman" w:hAnsi="Arial" w:cs="Arial"/>
          <w:b/>
          <w:bCs/>
          <w:kern w:val="0"/>
          <w:lang w:eastAsia="el-GR"/>
        </w:rPr>
        <w:t>)</w:t>
      </w:r>
      <w:r>
        <w:rPr>
          <w:rFonts w:ascii="Arial" w:eastAsia="Times New Roman" w:hAnsi="Arial" w:cs="Arial"/>
          <w:kern w:val="0"/>
          <w:lang w:eastAsia="el-GR"/>
        </w:rPr>
        <w:t>, διότι ε</w:t>
      </w:r>
      <w:r w:rsidRPr="00F85E3A">
        <w:rPr>
          <w:rFonts w:ascii="Arial" w:eastAsia="Times New Roman" w:hAnsi="Arial" w:cs="Arial"/>
          <w:kern w:val="0"/>
          <w:lang w:eastAsia="el-GR"/>
        </w:rPr>
        <w:t>πιτρέπει τη συστηματική οργάνωση, ερμηνεία και εννοιολογική ενσωμάτωση ετερογενών δεδομένων</w:t>
      </w:r>
    </w:p>
    <w:p w14:paraId="05016894" w14:textId="276A99F6" w:rsidR="00F85E3A" w:rsidRPr="00F85E3A" w:rsidRDefault="00F85E3A" w:rsidP="00F85E3A">
      <w:pPr>
        <w:numPr>
          <w:ilvl w:val="0"/>
          <w:numId w:val="2"/>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Ακολούθησε Θεματική Ανάλυση (σύμφωνα με </w:t>
      </w:r>
      <w:proofErr w:type="spellStart"/>
      <w:r w:rsidRPr="00F85E3A">
        <w:rPr>
          <w:rFonts w:ascii="Arial" w:eastAsia="Times New Roman" w:hAnsi="Arial" w:cs="Arial"/>
          <w:kern w:val="0"/>
          <w:lang w:eastAsia="el-GR"/>
        </w:rPr>
        <w:t>Braun</w:t>
      </w:r>
      <w:proofErr w:type="spellEnd"/>
      <w:r w:rsidRPr="00F85E3A">
        <w:rPr>
          <w:rFonts w:ascii="Arial" w:eastAsia="Times New Roman" w:hAnsi="Arial" w:cs="Arial"/>
          <w:kern w:val="0"/>
          <w:lang w:eastAsia="el-GR"/>
        </w:rPr>
        <w:t xml:space="preserve"> &amp; </w:t>
      </w:r>
      <w:proofErr w:type="spellStart"/>
      <w:r w:rsidRPr="00F85E3A">
        <w:rPr>
          <w:rFonts w:ascii="Arial" w:eastAsia="Times New Roman" w:hAnsi="Arial" w:cs="Arial"/>
          <w:kern w:val="0"/>
          <w:lang w:eastAsia="el-GR"/>
        </w:rPr>
        <w:t>Clarke</w:t>
      </w:r>
      <w:proofErr w:type="spellEnd"/>
      <w:r w:rsidRPr="00F85E3A">
        <w:rPr>
          <w:rFonts w:ascii="Arial" w:eastAsia="Times New Roman" w:hAnsi="Arial" w:cs="Arial"/>
          <w:kern w:val="0"/>
          <w:lang w:eastAsia="el-GR"/>
        </w:rPr>
        <w:t>, 2006) για την τελική σύνθεση των ευρημάτων</w:t>
      </w:r>
    </w:p>
    <w:p w14:paraId="35E4CBDC" w14:textId="2671A768" w:rsidR="00F85E3A" w:rsidRPr="00F85E3A" w:rsidRDefault="00F85E3A" w:rsidP="00481165">
      <w:pPr>
        <w:pStyle w:val="1"/>
        <w:rPr>
          <w:sz w:val="24"/>
          <w:szCs w:val="24"/>
          <w:lang w:eastAsia="el-GR"/>
        </w:rPr>
      </w:pPr>
      <w:r w:rsidRPr="00F85E3A">
        <w:rPr>
          <w:rFonts w:ascii="Times New Roman" w:hAnsi="Times New Roman"/>
          <w:lang w:eastAsia="el-GR"/>
        </w:rPr>
        <w:pict w14:anchorId="53BEA143">
          <v:rect id="_x0000_i1026" style="width:0;height:1.5pt" o:hralign="center" o:hrstd="t" o:hr="t" fillcolor="#a0a0a0" stroked="f"/>
        </w:pict>
      </w:r>
      <w:r w:rsidRPr="00F85E3A">
        <w:rPr>
          <w:lang w:eastAsia="el-GR"/>
        </w:rPr>
        <w:t xml:space="preserve"> Κριτήρια Επιλογής Μελετών &amp; Διαδικασία</w:t>
      </w:r>
    </w:p>
    <w:p w14:paraId="731BAB44" w14:textId="797B7B29" w:rsidR="00F85E3A" w:rsidRPr="00F85E3A" w:rsidRDefault="00F85E3A" w:rsidP="00481165">
      <w:pPr>
        <w:suppressAutoHyphens w:val="0"/>
        <w:autoSpaceDN/>
        <w:spacing w:after="100" w:afterAutospacing="1" w:line="240" w:lineRule="auto"/>
        <w:outlineLvl w:val="2"/>
        <w:rPr>
          <w:rFonts w:ascii="Arial" w:eastAsia="Times New Roman" w:hAnsi="Arial" w:cs="Arial"/>
          <w:b/>
          <w:bCs/>
          <w:i/>
          <w:iCs/>
          <w:kern w:val="0"/>
          <w:sz w:val="27"/>
          <w:szCs w:val="27"/>
          <w:lang w:val="en-US" w:eastAsia="el-GR"/>
        </w:rPr>
      </w:pPr>
      <w:r w:rsidRPr="00F85E3A">
        <w:rPr>
          <w:rFonts w:ascii="Arial" w:eastAsia="Times New Roman" w:hAnsi="Arial" w:cs="Arial"/>
          <w:b/>
          <w:bCs/>
          <w:i/>
          <w:iCs/>
          <w:kern w:val="0"/>
          <w:sz w:val="27"/>
          <w:szCs w:val="27"/>
          <w:lang w:eastAsia="el-GR"/>
        </w:rPr>
        <w:t xml:space="preserve">3.3. </w:t>
      </w:r>
      <w:r w:rsidRPr="00F85E3A">
        <w:rPr>
          <w:rFonts w:ascii="Arial" w:eastAsia="Times New Roman" w:hAnsi="Arial" w:cs="Arial"/>
          <w:b/>
          <w:bCs/>
          <w:i/>
          <w:iCs/>
          <w:kern w:val="0"/>
          <w:lang w:eastAsia="el-GR"/>
        </w:rPr>
        <w:t>Κριτήρια Εισαγωγή</w:t>
      </w:r>
      <w:r w:rsidR="0039146E">
        <w:rPr>
          <w:rFonts w:ascii="Arial" w:eastAsia="Times New Roman" w:hAnsi="Arial" w:cs="Arial"/>
          <w:b/>
          <w:bCs/>
          <w:i/>
          <w:iCs/>
          <w:kern w:val="0"/>
          <w:lang w:eastAsia="el-GR"/>
        </w:rPr>
        <w:t>ς</w:t>
      </w:r>
      <w:r w:rsidR="0039146E">
        <w:rPr>
          <w:rFonts w:ascii="Arial" w:eastAsia="Times New Roman" w:hAnsi="Arial" w:cs="Arial"/>
          <w:b/>
          <w:bCs/>
          <w:i/>
          <w:iCs/>
          <w:kern w:val="0"/>
          <w:lang w:val="en-US"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6183"/>
      </w:tblGrid>
      <w:tr w:rsidR="00481165" w:rsidRPr="00F85E3A" w14:paraId="4308C8C9" w14:textId="77777777" w:rsidTr="00481165">
        <w:trPr>
          <w:tblHeade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07863C34" w14:textId="2541E30A" w:rsidR="00F85E3A" w:rsidRPr="00F85E3A" w:rsidRDefault="00F85E3A" w:rsidP="00F85E3A">
            <w:pPr>
              <w:suppressAutoHyphens w:val="0"/>
              <w:autoSpaceDN/>
              <w:spacing w:after="0" w:line="240" w:lineRule="auto"/>
              <w:rPr>
                <w:rFonts w:ascii="Arial" w:eastAsia="Times New Roman" w:hAnsi="Arial" w:cs="Arial"/>
                <w:kern w:val="0"/>
                <w:u w:val="single"/>
                <w:lang w:eastAsia="el-GR"/>
              </w:rPr>
            </w:pPr>
            <w:r w:rsidRPr="00F85E3A">
              <w:rPr>
                <w:rFonts w:ascii="Arial" w:eastAsia="Times New Roman" w:hAnsi="Arial" w:cs="Arial"/>
                <w:b/>
                <w:bCs/>
                <w:kern w:val="0"/>
                <w:u w:val="single"/>
                <w:lang w:eastAsia="el-GR"/>
              </w:rPr>
              <w:t>Κριτήρι</w:t>
            </w:r>
            <w:r w:rsidR="00481165" w:rsidRPr="00481165">
              <w:rPr>
                <w:rFonts w:ascii="Arial" w:eastAsia="Times New Roman" w:hAnsi="Arial" w:cs="Arial"/>
                <w:b/>
                <w:bCs/>
                <w:kern w:val="0"/>
                <w:u w:val="single"/>
                <w:lang w:eastAsia="el-GR"/>
              </w:rPr>
              <w:t>α Εισαγωγής</w:t>
            </w:r>
          </w:p>
        </w:tc>
        <w:tc>
          <w:tcPr>
            <w:tcW w:w="6138" w:type="dxa"/>
            <w:tcBorders>
              <w:top w:val="single" w:sz="6" w:space="0" w:color="auto"/>
              <w:left w:val="single" w:sz="6" w:space="0" w:color="auto"/>
              <w:bottom w:val="single" w:sz="6" w:space="0" w:color="auto"/>
              <w:right w:val="single" w:sz="6" w:space="0" w:color="auto"/>
            </w:tcBorders>
            <w:vAlign w:val="center"/>
            <w:hideMark/>
          </w:tcPr>
          <w:p w14:paraId="43C04AF7" w14:textId="7231B14F" w:rsidR="00F85E3A" w:rsidRPr="00F85E3A" w:rsidRDefault="00481165" w:rsidP="00F85E3A">
            <w:pPr>
              <w:suppressAutoHyphens w:val="0"/>
              <w:autoSpaceDN/>
              <w:spacing w:after="0" w:line="240" w:lineRule="auto"/>
              <w:rPr>
                <w:rFonts w:ascii="Arial" w:eastAsia="Times New Roman" w:hAnsi="Arial" w:cs="Arial"/>
                <w:kern w:val="0"/>
                <w:u w:val="single"/>
                <w:lang w:eastAsia="el-GR"/>
              </w:rPr>
            </w:pPr>
            <w:r>
              <w:rPr>
                <w:rFonts w:ascii="Arial" w:eastAsia="Times New Roman" w:hAnsi="Arial" w:cs="Arial"/>
                <w:b/>
                <w:bCs/>
                <w:kern w:val="0"/>
                <w:lang w:eastAsia="el-GR"/>
              </w:rPr>
              <w:t xml:space="preserve"> </w:t>
            </w:r>
            <w:r w:rsidR="00F85E3A" w:rsidRPr="00F85E3A">
              <w:rPr>
                <w:rFonts w:ascii="Arial" w:eastAsia="Times New Roman" w:hAnsi="Arial" w:cs="Arial"/>
                <w:b/>
                <w:bCs/>
                <w:kern w:val="0"/>
                <w:u w:val="single"/>
                <w:lang w:eastAsia="el-GR"/>
              </w:rPr>
              <w:t>Χαρακτηριστικά</w:t>
            </w:r>
          </w:p>
        </w:tc>
      </w:tr>
      <w:tr w:rsidR="00481165" w:rsidRPr="00F85E3A" w14:paraId="4E039264" w14:textId="77777777" w:rsidTr="00481165">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430BA5CE"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Τύπος Δημοσιεύσεων</w:t>
            </w:r>
          </w:p>
        </w:tc>
        <w:tc>
          <w:tcPr>
            <w:tcW w:w="6138" w:type="dxa"/>
            <w:tcBorders>
              <w:top w:val="single" w:sz="6" w:space="0" w:color="auto"/>
              <w:left w:val="single" w:sz="6" w:space="0" w:color="auto"/>
              <w:bottom w:val="single" w:sz="6" w:space="0" w:color="auto"/>
              <w:right w:val="single" w:sz="6" w:space="0" w:color="auto"/>
            </w:tcBorders>
            <w:vAlign w:val="center"/>
            <w:hideMark/>
          </w:tcPr>
          <w:p w14:paraId="30E4A10F" w14:textId="0D484D6B"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Μεταπτυχιακές Εργασίες </w:t>
            </w:r>
          </w:p>
        </w:tc>
      </w:tr>
      <w:tr w:rsidR="00481165" w:rsidRPr="00F85E3A" w14:paraId="5526B093" w14:textId="77777777" w:rsidTr="00481165">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7A13ED47"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Χρονική Περίοδος</w:t>
            </w:r>
          </w:p>
        </w:tc>
        <w:tc>
          <w:tcPr>
            <w:tcW w:w="6138" w:type="dxa"/>
            <w:tcBorders>
              <w:top w:val="single" w:sz="6" w:space="0" w:color="auto"/>
              <w:left w:val="single" w:sz="6" w:space="0" w:color="auto"/>
              <w:bottom w:val="single" w:sz="6" w:space="0" w:color="auto"/>
              <w:right w:val="single" w:sz="6" w:space="0" w:color="auto"/>
            </w:tcBorders>
            <w:vAlign w:val="center"/>
            <w:hideMark/>
          </w:tcPr>
          <w:p w14:paraId="6982ACA9" w14:textId="589C66E2"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2013-2025 </w:t>
            </w:r>
          </w:p>
        </w:tc>
      </w:tr>
      <w:tr w:rsidR="00481165" w:rsidRPr="00F85E3A" w14:paraId="43D01DA5" w14:textId="77777777" w:rsidTr="00481165">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4850E7CB"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Γεωγραφικός Χώρος</w:t>
            </w:r>
          </w:p>
        </w:tc>
        <w:tc>
          <w:tcPr>
            <w:tcW w:w="6138" w:type="dxa"/>
            <w:tcBorders>
              <w:top w:val="single" w:sz="6" w:space="0" w:color="auto"/>
              <w:left w:val="single" w:sz="6" w:space="0" w:color="auto"/>
              <w:bottom w:val="single" w:sz="6" w:space="0" w:color="auto"/>
              <w:right w:val="single" w:sz="6" w:space="0" w:color="auto"/>
            </w:tcBorders>
            <w:vAlign w:val="center"/>
            <w:hideMark/>
          </w:tcPr>
          <w:p w14:paraId="62D94244" w14:textId="4C402C6C"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Ελλάδα </w:t>
            </w:r>
          </w:p>
        </w:tc>
      </w:tr>
      <w:tr w:rsidR="00481165" w:rsidRPr="00F85E3A" w14:paraId="4037DE3E" w14:textId="77777777" w:rsidTr="00481165">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220E0ED9"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Θεματική Εστίαση</w:t>
            </w:r>
          </w:p>
        </w:tc>
        <w:tc>
          <w:tcPr>
            <w:tcW w:w="6138" w:type="dxa"/>
            <w:tcBorders>
              <w:top w:val="single" w:sz="6" w:space="0" w:color="auto"/>
              <w:left w:val="single" w:sz="6" w:space="0" w:color="auto"/>
              <w:bottom w:val="single" w:sz="6" w:space="0" w:color="auto"/>
              <w:right w:val="single" w:sz="6" w:space="0" w:color="auto"/>
            </w:tcBorders>
            <w:vAlign w:val="center"/>
            <w:hideMark/>
          </w:tcPr>
          <w:p w14:paraId="105C4E63" w14:textId="3AAA89A8"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Επιμόρφωση Β' επιπέδου στις Τ.Π.Ε.</w:t>
            </w:r>
          </w:p>
        </w:tc>
      </w:tr>
      <w:tr w:rsidR="00481165" w:rsidRPr="00F85E3A" w14:paraId="7F32DD8F" w14:textId="77777777" w:rsidTr="00481165">
        <w:trPr>
          <w:trHeight w:val="23"/>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14:paraId="3A55C5CB"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b/>
                <w:bCs/>
                <w:kern w:val="0"/>
                <w:lang w:eastAsia="el-GR"/>
              </w:rPr>
              <w:t>Πληθυσμός</w:t>
            </w:r>
          </w:p>
        </w:tc>
        <w:tc>
          <w:tcPr>
            <w:tcW w:w="6138" w:type="dxa"/>
            <w:tcBorders>
              <w:top w:val="single" w:sz="6" w:space="0" w:color="auto"/>
              <w:left w:val="single" w:sz="6" w:space="0" w:color="auto"/>
              <w:bottom w:val="single" w:sz="6" w:space="0" w:color="auto"/>
              <w:right w:val="single" w:sz="6" w:space="0" w:color="auto"/>
            </w:tcBorders>
            <w:vAlign w:val="center"/>
            <w:hideMark/>
          </w:tcPr>
          <w:p w14:paraId="0791CB5A" w14:textId="43178E9C"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Εκπαιδευτικοί Πρωτοβάθμιας &amp; Δευτεροβάθμιας Εκπαίδευσης </w:t>
            </w:r>
            <w:r w:rsidR="00481165">
              <w:rPr>
                <w:rFonts w:ascii="Arial" w:eastAsia="Times New Roman" w:hAnsi="Arial" w:cs="Arial"/>
                <w:kern w:val="0"/>
                <w:lang w:eastAsia="el-GR"/>
              </w:rPr>
              <w:t>που συμμετείχαν στο πρόγραμμα</w:t>
            </w:r>
          </w:p>
        </w:tc>
      </w:tr>
    </w:tbl>
    <w:p w14:paraId="5D6ABB0C" w14:textId="1130CA96" w:rsidR="00F85E3A" w:rsidRPr="00F85E3A" w:rsidRDefault="00F85E3A" w:rsidP="00F85E3A">
      <w:pPr>
        <w:suppressAutoHyphens w:val="0"/>
        <w:autoSpaceDN/>
        <w:spacing w:after="100" w:afterAutospacing="1" w:line="240" w:lineRule="auto"/>
        <w:rPr>
          <w:rFonts w:ascii="Arial" w:eastAsia="Times New Roman" w:hAnsi="Arial" w:cs="Arial"/>
          <w:kern w:val="0"/>
          <w:lang w:val="en-US" w:eastAsia="el-GR"/>
        </w:rPr>
      </w:pPr>
      <w:r w:rsidRPr="00F85E3A">
        <w:rPr>
          <w:rFonts w:ascii="Arial" w:eastAsia="Times New Roman" w:hAnsi="Arial" w:cs="Arial"/>
          <w:b/>
          <w:bCs/>
          <w:kern w:val="0"/>
          <w:lang w:eastAsia="el-GR"/>
        </w:rPr>
        <w:t>Κριτήρια Αποκλεισμού</w:t>
      </w:r>
      <w:r w:rsidR="0039146E">
        <w:rPr>
          <w:rFonts w:ascii="Arial" w:eastAsia="Times New Roman" w:hAnsi="Arial" w:cs="Arial"/>
          <w:b/>
          <w:bCs/>
          <w:kern w:val="0"/>
          <w:lang w:val="en-US" w:eastAsia="el-GR"/>
        </w:rPr>
        <w:t>:</w:t>
      </w:r>
    </w:p>
    <w:p w14:paraId="62969E30" w14:textId="532F676F" w:rsidR="00F85E3A" w:rsidRPr="00F85E3A" w:rsidRDefault="00F85E3A" w:rsidP="00F85E3A">
      <w:pPr>
        <w:numPr>
          <w:ilvl w:val="0"/>
          <w:numId w:val="3"/>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Θεωρητικές/βιβλιογραφικές εργασίες.</w:t>
      </w:r>
    </w:p>
    <w:p w14:paraId="473F87AE" w14:textId="4C05E750" w:rsidR="00F85E3A" w:rsidRPr="00F85E3A" w:rsidRDefault="00F85E3A" w:rsidP="00F85E3A">
      <w:pPr>
        <w:numPr>
          <w:ilvl w:val="0"/>
          <w:numId w:val="3"/>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Μελέτες με διαφορετικό πληθυσμό (π.χ., μόνο διευθυντές)</w:t>
      </w:r>
    </w:p>
    <w:p w14:paraId="6B44FBCB" w14:textId="04706D73" w:rsidR="00F85E3A" w:rsidRPr="00F85E3A" w:rsidRDefault="00F85E3A" w:rsidP="00F85E3A">
      <w:pPr>
        <w:numPr>
          <w:ilvl w:val="0"/>
          <w:numId w:val="3"/>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Εργασίες με διαφορετικό επιμορφωτικό πρόγραμμα στις ΤΠΕ</w:t>
      </w:r>
    </w:p>
    <w:p w14:paraId="507C95ED" w14:textId="7C4883CA" w:rsidR="00F85E3A" w:rsidRPr="00F85E3A" w:rsidRDefault="00F85E3A" w:rsidP="00F85E3A">
      <w:pPr>
        <w:numPr>
          <w:ilvl w:val="0"/>
          <w:numId w:val="3"/>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Μη διαθέσιμα πλήρη κείμενα</w:t>
      </w:r>
    </w:p>
    <w:p w14:paraId="5690969D" w14:textId="7735C9EB" w:rsidR="00F85E3A" w:rsidRPr="00F85E3A" w:rsidRDefault="00F85E3A" w:rsidP="00F85E3A">
      <w:pPr>
        <w:numPr>
          <w:ilvl w:val="0"/>
          <w:numId w:val="3"/>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Ελλιπής ή ασαφής μεθοδολογία</w:t>
      </w:r>
    </w:p>
    <w:p w14:paraId="7EFA1CC2" w14:textId="7E479127" w:rsidR="00F85E3A" w:rsidRPr="00F85E3A" w:rsidRDefault="00F85E3A" w:rsidP="00481165">
      <w:pPr>
        <w:suppressAutoHyphens w:val="0"/>
        <w:autoSpaceDN/>
        <w:spacing w:after="100" w:afterAutospacing="1" w:line="240" w:lineRule="auto"/>
        <w:outlineLvl w:val="2"/>
        <w:rPr>
          <w:rFonts w:ascii="Arial" w:eastAsia="Times New Roman" w:hAnsi="Arial" w:cs="Arial"/>
          <w:b/>
          <w:bCs/>
          <w:kern w:val="0"/>
          <w:sz w:val="27"/>
          <w:szCs w:val="27"/>
          <w:lang w:eastAsia="el-GR"/>
        </w:rPr>
      </w:pPr>
      <w:r w:rsidRPr="00F85E3A">
        <w:rPr>
          <w:rFonts w:ascii="Arial" w:eastAsia="Times New Roman" w:hAnsi="Arial" w:cs="Arial"/>
          <w:b/>
          <w:bCs/>
          <w:kern w:val="0"/>
          <w:sz w:val="27"/>
          <w:szCs w:val="27"/>
          <w:lang w:eastAsia="el-GR"/>
        </w:rPr>
        <w:t xml:space="preserve">3.4. </w:t>
      </w:r>
      <w:r w:rsidRPr="00F85E3A">
        <w:rPr>
          <w:rFonts w:ascii="Arial" w:eastAsia="Times New Roman" w:hAnsi="Arial" w:cs="Arial"/>
          <w:b/>
          <w:bCs/>
          <w:i/>
          <w:iCs/>
          <w:kern w:val="0"/>
          <w:lang w:eastAsia="el-GR"/>
        </w:rPr>
        <w:t>Διαδικασία Αναζήτησης Μελετών</w:t>
      </w:r>
      <w:r w:rsidRPr="00F85E3A">
        <w:rPr>
          <w:rFonts w:ascii="Arial" w:eastAsia="Times New Roman" w:hAnsi="Arial" w:cs="Arial"/>
          <w:kern w:val="0"/>
          <w:lang w:eastAsia="el-GR"/>
        </w:rPr>
        <w:t xml:space="preserve"> </w:t>
      </w:r>
    </w:p>
    <w:p w14:paraId="5C2E365C" w14:textId="7DBC1356" w:rsidR="00F85E3A" w:rsidRPr="00F85E3A" w:rsidRDefault="00F85E3A" w:rsidP="00F85E3A">
      <w:pPr>
        <w:numPr>
          <w:ilvl w:val="0"/>
          <w:numId w:val="4"/>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Πηγές Αναζήτησης:</w:t>
      </w:r>
      <w:r w:rsidRPr="00F85E3A">
        <w:rPr>
          <w:rFonts w:ascii="Arial" w:eastAsia="Times New Roman" w:hAnsi="Arial" w:cs="Arial"/>
          <w:kern w:val="0"/>
          <w:lang w:eastAsia="el-GR"/>
        </w:rPr>
        <w:t xml:space="preserve"> Ελληνικές ηλεκτρονικές βιβλιοθήκες &amp; ακαδημαϊκά αποθετήρια (Πέργαμος, APOTHESIS, ΨΗΦΙΔΑ).</w:t>
      </w:r>
    </w:p>
    <w:p w14:paraId="73E8593C" w14:textId="17699FF5" w:rsidR="00F85E3A" w:rsidRPr="00F85E3A" w:rsidRDefault="00F85E3A" w:rsidP="00F85E3A">
      <w:pPr>
        <w:numPr>
          <w:ilvl w:val="0"/>
          <w:numId w:val="4"/>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Λέξεις-Κλειδιά:</w:t>
      </w:r>
      <w:r w:rsidRPr="00F85E3A">
        <w:rPr>
          <w:rFonts w:ascii="Arial" w:eastAsia="Times New Roman" w:hAnsi="Arial" w:cs="Arial"/>
          <w:kern w:val="0"/>
          <w:lang w:eastAsia="el-GR"/>
        </w:rPr>
        <w:t xml:space="preserve"> «επιμόρφωση ΤΠΕ», «Β' επιπέδου Τ.Π.Ε.», «εκπαιδευτικοί», «ψηφιακές δεξιότητες»</w:t>
      </w:r>
    </w:p>
    <w:p w14:paraId="275F9EA5" w14:textId="5724504A" w:rsidR="00F85E3A" w:rsidRPr="00F85E3A" w:rsidRDefault="00F85E3A" w:rsidP="00481165">
      <w:pPr>
        <w:suppressAutoHyphens w:val="0"/>
        <w:autoSpaceDN/>
        <w:spacing w:after="100" w:afterAutospacing="1" w:line="240" w:lineRule="auto"/>
        <w:outlineLvl w:val="2"/>
        <w:rPr>
          <w:rFonts w:ascii="Arial" w:eastAsia="Times New Roman" w:hAnsi="Arial" w:cs="Arial"/>
          <w:b/>
          <w:bCs/>
          <w:kern w:val="0"/>
          <w:sz w:val="27"/>
          <w:szCs w:val="27"/>
          <w:lang w:eastAsia="el-GR"/>
        </w:rPr>
      </w:pPr>
      <w:r w:rsidRPr="00F85E3A">
        <w:rPr>
          <w:rFonts w:ascii="Arial" w:eastAsia="Times New Roman" w:hAnsi="Arial" w:cs="Arial"/>
          <w:b/>
          <w:bCs/>
          <w:kern w:val="0"/>
          <w:sz w:val="27"/>
          <w:szCs w:val="27"/>
          <w:lang w:eastAsia="el-GR"/>
        </w:rPr>
        <w:t xml:space="preserve">3.5. </w:t>
      </w:r>
      <w:r w:rsidRPr="00F85E3A">
        <w:rPr>
          <w:rFonts w:ascii="Arial" w:eastAsia="Times New Roman" w:hAnsi="Arial" w:cs="Arial"/>
          <w:b/>
          <w:bCs/>
          <w:i/>
          <w:iCs/>
          <w:kern w:val="0"/>
          <w:lang w:eastAsia="el-GR"/>
        </w:rPr>
        <w:t>Διαδικασία Επιλογής – Τελική Ένταξη</w:t>
      </w:r>
      <w:r w:rsidRPr="00F85E3A">
        <w:rPr>
          <w:rFonts w:ascii="Arial" w:eastAsia="Times New Roman" w:hAnsi="Arial" w:cs="Arial"/>
          <w:kern w:val="0"/>
          <w:lang w:eastAsia="el-GR"/>
        </w:rPr>
        <w:t xml:space="preserve"> </w:t>
      </w:r>
    </w:p>
    <w:p w14:paraId="1A55DA8A" w14:textId="4A05984F" w:rsidR="00F85E3A" w:rsidRPr="00F85E3A" w:rsidRDefault="00F85E3A" w:rsidP="00F85E3A">
      <w:pPr>
        <w:numPr>
          <w:ilvl w:val="0"/>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Χρησιμοποιήθηκε το </w:t>
      </w:r>
      <w:r w:rsidRPr="00F85E3A">
        <w:rPr>
          <w:rFonts w:ascii="Arial" w:eastAsia="Times New Roman" w:hAnsi="Arial" w:cs="Arial"/>
          <w:b/>
          <w:bCs/>
          <w:kern w:val="0"/>
          <w:lang w:eastAsia="el-GR"/>
        </w:rPr>
        <w:t>πλαίσιο PRISMA</w:t>
      </w:r>
      <w:r w:rsidRPr="00F85E3A">
        <w:rPr>
          <w:rFonts w:ascii="Arial" w:eastAsia="Times New Roman" w:hAnsi="Arial" w:cs="Arial"/>
          <w:kern w:val="0"/>
          <w:lang w:eastAsia="el-GR"/>
        </w:rPr>
        <w:t xml:space="preserve"> για διαφάνεια και συστηματικότητα</w:t>
      </w:r>
    </w:p>
    <w:p w14:paraId="6AAD9541" w14:textId="78B4BBAA" w:rsidR="00F85E3A" w:rsidRPr="00F85E3A" w:rsidRDefault="00F85E3A" w:rsidP="00F85E3A">
      <w:pPr>
        <w:numPr>
          <w:ilvl w:val="0"/>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Αρχικός Εντοπισμός:</w:t>
      </w:r>
      <w:r w:rsidRPr="00F85E3A">
        <w:rPr>
          <w:rFonts w:ascii="Arial" w:eastAsia="Times New Roman" w:hAnsi="Arial" w:cs="Arial"/>
          <w:kern w:val="0"/>
          <w:lang w:eastAsia="el-GR"/>
        </w:rPr>
        <w:t xml:space="preserve"> Βρέθηκαν </w:t>
      </w:r>
      <w:r w:rsidRPr="00F85E3A">
        <w:rPr>
          <w:rFonts w:ascii="Arial" w:eastAsia="Times New Roman" w:hAnsi="Arial" w:cs="Arial"/>
          <w:b/>
          <w:bCs/>
          <w:kern w:val="0"/>
          <w:lang w:eastAsia="el-GR"/>
        </w:rPr>
        <w:t>25</w:t>
      </w:r>
      <w:r w:rsidRPr="00F85E3A">
        <w:rPr>
          <w:rFonts w:ascii="Arial" w:eastAsia="Times New Roman" w:hAnsi="Arial" w:cs="Arial"/>
          <w:kern w:val="0"/>
          <w:lang w:eastAsia="el-GR"/>
        </w:rPr>
        <w:t xml:space="preserve"> σχετικές μελέτες</w:t>
      </w:r>
    </w:p>
    <w:p w14:paraId="2043D680" w14:textId="334C78E9" w:rsidR="00F85E3A" w:rsidRPr="00F85E3A" w:rsidRDefault="00F85E3A" w:rsidP="00F85E3A">
      <w:pPr>
        <w:numPr>
          <w:ilvl w:val="0"/>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Αποκλεισμός λόγω μη Ανάκτησης:</w:t>
      </w:r>
      <w:r w:rsidRPr="00F85E3A">
        <w:rPr>
          <w:rFonts w:ascii="Arial" w:eastAsia="Times New Roman" w:hAnsi="Arial" w:cs="Arial"/>
          <w:kern w:val="0"/>
          <w:lang w:eastAsia="el-GR"/>
        </w:rPr>
        <w:t xml:space="preserve"> </w:t>
      </w:r>
      <w:r w:rsidRPr="00F85E3A">
        <w:rPr>
          <w:rFonts w:ascii="Arial" w:eastAsia="Times New Roman" w:hAnsi="Arial" w:cs="Arial"/>
          <w:b/>
          <w:bCs/>
          <w:kern w:val="0"/>
          <w:lang w:eastAsia="el-GR"/>
        </w:rPr>
        <w:t>12</w:t>
      </w:r>
      <w:r w:rsidRPr="00F85E3A">
        <w:rPr>
          <w:rFonts w:ascii="Arial" w:eastAsia="Times New Roman" w:hAnsi="Arial" w:cs="Arial"/>
          <w:kern w:val="0"/>
          <w:lang w:eastAsia="el-GR"/>
        </w:rPr>
        <w:t xml:space="preserve"> μελέτες αποκλείστηκαν λόγω έλλειψης πρόσβασης σε πλήρες κείμενο</w:t>
      </w:r>
    </w:p>
    <w:p w14:paraId="6588B7F3" w14:textId="20CDB087" w:rsidR="00F85E3A" w:rsidRPr="00F85E3A" w:rsidRDefault="00F85E3A" w:rsidP="00F85E3A">
      <w:pPr>
        <w:numPr>
          <w:ilvl w:val="0"/>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Αποκλεισμός λόγω Ακαταλληλότητας:</w:t>
      </w:r>
      <w:r w:rsidRPr="00F85E3A">
        <w:rPr>
          <w:rFonts w:ascii="Arial" w:eastAsia="Times New Roman" w:hAnsi="Arial" w:cs="Arial"/>
          <w:kern w:val="0"/>
          <w:lang w:eastAsia="el-GR"/>
        </w:rPr>
        <w:t xml:space="preserve"> Από τις 13 πλήρως ανακτημένες, </w:t>
      </w:r>
      <w:r w:rsidRPr="00F85E3A">
        <w:rPr>
          <w:rFonts w:ascii="Arial" w:eastAsia="Times New Roman" w:hAnsi="Arial" w:cs="Arial"/>
          <w:b/>
          <w:bCs/>
          <w:kern w:val="0"/>
          <w:lang w:eastAsia="el-GR"/>
        </w:rPr>
        <w:t>5</w:t>
      </w:r>
      <w:r w:rsidRPr="00F85E3A">
        <w:rPr>
          <w:rFonts w:ascii="Arial" w:eastAsia="Times New Roman" w:hAnsi="Arial" w:cs="Arial"/>
          <w:kern w:val="0"/>
          <w:lang w:eastAsia="el-GR"/>
        </w:rPr>
        <w:t xml:space="preserve"> αποκλείστηκαν</w:t>
      </w:r>
      <w:r w:rsidR="00481165">
        <w:rPr>
          <w:rFonts w:ascii="Arial" w:eastAsia="Times New Roman" w:hAnsi="Arial" w:cs="Arial"/>
          <w:kern w:val="0"/>
          <w:vertAlign w:val="superscript"/>
          <w:lang w:eastAsia="el-GR"/>
        </w:rPr>
        <w:t xml:space="preserve"> </w:t>
      </w:r>
      <w:r w:rsidR="00481165">
        <w:rPr>
          <w:rFonts w:ascii="Arial" w:eastAsia="Times New Roman" w:hAnsi="Arial" w:cs="Arial"/>
          <w:kern w:val="0"/>
          <w:lang w:eastAsia="el-GR"/>
        </w:rPr>
        <w:t>για τους εξής λόγους</w:t>
      </w:r>
      <w:r w:rsidR="00481165" w:rsidRPr="00481165">
        <w:rPr>
          <w:rFonts w:ascii="Arial" w:eastAsia="Times New Roman" w:hAnsi="Arial" w:cs="Arial"/>
          <w:kern w:val="0"/>
          <w:lang w:eastAsia="el-GR"/>
        </w:rPr>
        <w:t>:</w:t>
      </w:r>
    </w:p>
    <w:p w14:paraId="4905E21C" w14:textId="17D8852E" w:rsidR="00F85E3A" w:rsidRPr="00F85E3A" w:rsidRDefault="00F85E3A" w:rsidP="00F85E3A">
      <w:pPr>
        <w:numPr>
          <w:ilvl w:val="1"/>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2 Θεωρητικές</w:t>
      </w:r>
      <w:r w:rsidR="00481165">
        <w:rPr>
          <w:rFonts w:ascii="Arial" w:eastAsia="Times New Roman" w:hAnsi="Arial" w:cs="Arial"/>
          <w:kern w:val="0"/>
          <w:vertAlign w:val="superscript"/>
          <w:lang w:val="en-US" w:eastAsia="el-GR"/>
        </w:rPr>
        <w:t xml:space="preserve"> </w:t>
      </w:r>
      <w:r w:rsidR="00481165">
        <w:rPr>
          <w:rFonts w:ascii="Arial" w:eastAsia="Times New Roman" w:hAnsi="Arial" w:cs="Arial"/>
          <w:kern w:val="0"/>
          <w:lang w:eastAsia="el-GR"/>
        </w:rPr>
        <w:t>εργασίες</w:t>
      </w:r>
    </w:p>
    <w:p w14:paraId="01C0172E" w14:textId="27C6569A" w:rsidR="00F85E3A" w:rsidRPr="00F85E3A" w:rsidRDefault="00F85E3A" w:rsidP="00F85E3A">
      <w:pPr>
        <w:numPr>
          <w:ilvl w:val="1"/>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1 Διαφορετικός πληθυσμός (μόνο διευθυντές)</w:t>
      </w:r>
    </w:p>
    <w:p w14:paraId="4145EC5E" w14:textId="3398D397" w:rsidR="00F85E3A" w:rsidRPr="00F85E3A" w:rsidRDefault="00F85E3A" w:rsidP="00F85E3A">
      <w:pPr>
        <w:numPr>
          <w:ilvl w:val="1"/>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2 Ανεπαρκής/ασαφής μεθοδολογία</w:t>
      </w:r>
    </w:p>
    <w:p w14:paraId="3289B5E2" w14:textId="730838F5" w:rsidR="00F85E3A" w:rsidRPr="00F85E3A" w:rsidRDefault="00F85E3A" w:rsidP="00F85E3A">
      <w:pPr>
        <w:numPr>
          <w:ilvl w:val="0"/>
          <w:numId w:val="5"/>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Τελική Ένταξη:</w:t>
      </w:r>
      <w:r w:rsidRPr="00F85E3A">
        <w:rPr>
          <w:rFonts w:ascii="Arial" w:eastAsia="Times New Roman" w:hAnsi="Arial" w:cs="Arial"/>
          <w:kern w:val="0"/>
          <w:lang w:eastAsia="el-GR"/>
        </w:rPr>
        <w:t xml:space="preserve"> </w:t>
      </w:r>
      <w:r w:rsidRPr="00F85E3A">
        <w:rPr>
          <w:rFonts w:ascii="Arial" w:eastAsia="Times New Roman" w:hAnsi="Arial" w:cs="Arial"/>
          <w:b/>
          <w:bCs/>
          <w:kern w:val="0"/>
          <w:lang w:eastAsia="el-GR"/>
        </w:rPr>
        <w:t>8 μελέτες</w:t>
      </w:r>
      <w:r w:rsidRPr="00F85E3A">
        <w:rPr>
          <w:rFonts w:ascii="Arial" w:eastAsia="Times New Roman" w:hAnsi="Arial" w:cs="Arial"/>
          <w:kern w:val="0"/>
          <w:lang w:eastAsia="el-GR"/>
        </w:rPr>
        <w:t xml:space="preserve"> πληρούσαν όλα τα κριτήρια και συμπεριλήφθηκαν στη </w:t>
      </w:r>
      <w:proofErr w:type="spellStart"/>
      <w:r w:rsidRPr="00F85E3A">
        <w:rPr>
          <w:rFonts w:ascii="Arial" w:eastAsia="Times New Roman" w:hAnsi="Arial" w:cs="Arial"/>
          <w:kern w:val="0"/>
          <w:lang w:eastAsia="el-GR"/>
        </w:rPr>
        <w:t>μετα</w:t>
      </w:r>
      <w:proofErr w:type="spellEnd"/>
      <w:r w:rsidRPr="00F85E3A">
        <w:rPr>
          <w:rFonts w:ascii="Arial" w:eastAsia="Times New Roman" w:hAnsi="Arial" w:cs="Arial"/>
          <w:kern w:val="0"/>
          <w:lang w:eastAsia="el-GR"/>
        </w:rPr>
        <w:t>-σύνθεση</w:t>
      </w:r>
    </w:p>
    <w:p w14:paraId="5C7FBE34" w14:textId="5891DE42" w:rsidR="00F85E3A" w:rsidRDefault="00F85E3A" w:rsidP="00B345F0">
      <w:pPr>
        <w:suppressAutoHyphens w:val="0"/>
        <w:autoSpaceDN/>
        <w:spacing w:after="100" w:afterAutospacing="1" w:line="240" w:lineRule="auto"/>
        <w:outlineLvl w:val="2"/>
        <w:rPr>
          <w:rFonts w:ascii="Arial" w:eastAsia="Times New Roman" w:hAnsi="Arial" w:cs="Arial"/>
          <w:b/>
          <w:bCs/>
          <w:i/>
          <w:iCs/>
          <w:kern w:val="0"/>
          <w:sz w:val="27"/>
          <w:szCs w:val="27"/>
          <w:lang w:eastAsia="el-GR"/>
        </w:rPr>
      </w:pPr>
      <w:r w:rsidRPr="00F85E3A">
        <w:rPr>
          <w:rFonts w:ascii="Arial" w:eastAsia="Times New Roman" w:hAnsi="Arial" w:cs="Arial"/>
          <w:b/>
          <w:bCs/>
          <w:i/>
          <w:iCs/>
          <w:kern w:val="0"/>
          <w:sz w:val="27"/>
          <w:szCs w:val="27"/>
          <w:lang w:eastAsia="el-GR"/>
        </w:rPr>
        <w:lastRenderedPageBreak/>
        <w:t xml:space="preserve">3.6. </w:t>
      </w:r>
      <w:r w:rsidR="00B345F0" w:rsidRPr="00B345F0">
        <w:rPr>
          <w:rFonts w:ascii="Arial" w:eastAsia="Times New Roman" w:hAnsi="Arial" w:cs="Arial"/>
          <w:b/>
          <w:bCs/>
          <w:i/>
          <w:iCs/>
          <w:kern w:val="0"/>
          <w:sz w:val="27"/>
          <w:szCs w:val="27"/>
          <w:lang w:eastAsia="el-GR"/>
        </w:rPr>
        <w:t>Εργαλείο καταγραφής και εξαγωγής δεδομένων</w:t>
      </w:r>
    </w:p>
    <w:p w14:paraId="3009B92D" w14:textId="5FF2ED0E" w:rsidR="00B345F0" w:rsidRPr="006D6DE1" w:rsidRDefault="00B345F0" w:rsidP="00B345F0">
      <w:pPr>
        <w:suppressAutoHyphens w:val="0"/>
        <w:autoSpaceDN/>
        <w:spacing w:after="100" w:afterAutospacing="1" w:line="240" w:lineRule="auto"/>
        <w:outlineLvl w:val="2"/>
        <w:rPr>
          <w:rFonts w:ascii="Arial" w:eastAsia="Times New Roman" w:hAnsi="Arial" w:cs="Arial"/>
          <w:kern w:val="0"/>
          <w:lang w:eastAsia="el-GR"/>
        </w:rPr>
      </w:pPr>
      <w:r w:rsidRPr="00B345F0">
        <w:rPr>
          <w:rFonts w:ascii="Arial" w:eastAsia="Times New Roman" w:hAnsi="Arial" w:cs="Arial"/>
          <w:kern w:val="0"/>
          <w:lang w:eastAsia="el-GR"/>
        </w:rPr>
        <w:t xml:space="preserve">Ταξινομούνται σε πίνακα οι 8 τελικές έρευνες που εντάσσονται στην </w:t>
      </w:r>
      <w:proofErr w:type="spellStart"/>
      <w:r w:rsidRPr="00B345F0">
        <w:rPr>
          <w:rFonts w:ascii="Arial" w:eastAsia="Times New Roman" w:hAnsi="Arial" w:cs="Arial"/>
          <w:kern w:val="0"/>
          <w:lang w:eastAsia="el-GR"/>
        </w:rPr>
        <w:t>μετασύνθεση</w:t>
      </w:r>
      <w:proofErr w:type="spellEnd"/>
      <w:r w:rsidRPr="00B345F0">
        <w:rPr>
          <w:rFonts w:ascii="Arial" w:eastAsia="Times New Roman" w:hAnsi="Arial" w:cs="Arial"/>
          <w:kern w:val="0"/>
          <w:lang w:eastAsia="el-GR"/>
        </w:rPr>
        <w:t xml:space="preserve"> με τα ακόλουθα πεδία: </w:t>
      </w:r>
    </w:p>
    <w:tbl>
      <w:tblPr>
        <w:tblW w:w="9915" w:type="dxa"/>
        <w:tblCellSpacing w:w="15" w:type="dxa"/>
        <w:tblCellMar>
          <w:left w:w="0" w:type="dxa"/>
          <w:right w:w="0" w:type="dxa"/>
        </w:tblCellMar>
        <w:tblLook w:val="04A0" w:firstRow="1" w:lastRow="0" w:firstColumn="1" w:lastColumn="0" w:noHBand="0" w:noVBand="1"/>
      </w:tblPr>
      <w:tblGrid>
        <w:gridCol w:w="1420"/>
        <w:gridCol w:w="2053"/>
        <w:gridCol w:w="933"/>
        <w:gridCol w:w="5509"/>
      </w:tblGrid>
      <w:tr w:rsidR="006D6DE1" w:rsidRPr="00E305A5" w14:paraId="311C03AB" w14:textId="77777777" w:rsidTr="006D6DE1">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817BAB" w14:textId="77777777" w:rsidR="006D6DE1" w:rsidRPr="00E305A5" w:rsidRDefault="006D6DE1" w:rsidP="00BA1EB8">
            <w:pPr>
              <w:spacing w:before="100" w:beforeAutospacing="1" w:after="100" w:afterAutospacing="1"/>
              <w:jc w:val="both"/>
            </w:pPr>
            <w:bookmarkStart w:id="1" w:name="_Hlk216365845"/>
            <w:r w:rsidRPr="00E305A5">
              <w:rPr>
                <w:b/>
                <w:bCs/>
              </w:rPr>
              <w:t>Αριθμός Έρευνας</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720F90" w14:textId="77777777" w:rsidR="006D6DE1" w:rsidRPr="00E305A5" w:rsidRDefault="006D6DE1" w:rsidP="00BA1EB8">
            <w:pPr>
              <w:spacing w:before="100" w:beforeAutospacing="1" w:after="100" w:afterAutospacing="1"/>
              <w:jc w:val="both"/>
            </w:pPr>
            <w:r w:rsidRPr="00E305A5">
              <w:rPr>
                <w:b/>
                <w:bCs/>
              </w:rPr>
              <w:t>Συγγραφέας</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CBC2E2" w14:textId="77777777" w:rsidR="006D6DE1" w:rsidRPr="00E305A5" w:rsidRDefault="006D6DE1" w:rsidP="00BA1EB8">
            <w:pPr>
              <w:spacing w:before="100" w:beforeAutospacing="1" w:after="100" w:afterAutospacing="1"/>
              <w:jc w:val="both"/>
            </w:pPr>
            <w:r w:rsidRPr="00E305A5">
              <w:rPr>
                <w:b/>
                <w:bCs/>
              </w:rPr>
              <w:t>Έτος</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001B17" w14:textId="77777777" w:rsidR="006D6DE1" w:rsidRPr="00E305A5" w:rsidRDefault="006D6DE1" w:rsidP="00BA1EB8">
            <w:pPr>
              <w:spacing w:before="100" w:beforeAutospacing="1" w:after="100" w:afterAutospacing="1"/>
              <w:jc w:val="both"/>
            </w:pPr>
            <w:r w:rsidRPr="00E305A5">
              <w:rPr>
                <w:b/>
                <w:bCs/>
              </w:rPr>
              <w:t xml:space="preserve">Τίτλος </w:t>
            </w:r>
            <w:r>
              <w:rPr>
                <w:b/>
                <w:bCs/>
              </w:rPr>
              <w:t>Διπλωματικής Εργασίας</w:t>
            </w:r>
          </w:p>
        </w:tc>
      </w:tr>
      <w:tr w:rsidR="006D6DE1" w:rsidRPr="00E305A5" w14:paraId="58E7C9BF" w14:textId="77777777" w:rsidTr="006D6DE1">
        <w:trPr>
          <w:trHeight w:val="154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C58772" w14:textId="77777777" w:rsidR="006D6DE1" w:rsidRPr="00E305A5" w:rsidRDefault="006D6DE1" w:rsidP="00BA1EB8">
            <w:pPr>
              <w:spacing w:before="100" w:beforeAutospacing="1" w:after="100" w:afterAutospacing="1"/>
              <w:jc w:val="both"/>
            </w:pPr>
            <w:r w:rsidRPr="00E305A5">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E9EF77" w14:textId="77777777" w:rsidR="006D6DE1" w:rsidRPr="00E305A5" w:rsidRDefault="006D6DE1" w:rsidP="00BA1EB8">
            <w:pPr>
              <w:spacing w:before="100" w:beforeAutospacing="1" w:after="100" w:afterAutospacing="1"/>
              <w:jc w:val="both"/>
            </w:pPr>
            <w:r w:rsidRPr="00E305A5">
              <w:t>Σιδηροπούλου, 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9473E8" w14:textId="77777777" w:rsidR="006D6DE1" w:rsidRPr="00E305A5" w:rsidRDefault="006D6DE1" w:rsidP="00BA1EB8">
            <w:pPr>
              <w:spacing w:before="100" w:beforeAutospacing="1" w:after="100" w:afterAutospacing="1"/>
              <w:jc w:val="both"/>
            </w:pPr>
            <w:r w:rsidRPr="00E305A5">
              <w:t>2013</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2F76A8" w14:textId="77777777" w:rsidR="006D6DE1" w:rsidRPr="00E305A5" w:rsidRDefault="006D6DE1" w:rsidP="00BA1EB8">
            <w:pPr>
              <w:spacing w:before="100" w:beforeAutospacing="1" w:after="100" w:afterAutospacing="1"/>
              <w:jc w:val="both"/>
            </w:pPr>
            <w:r>
              <w:t>«</w:t>
            </w:r>
            <w:r w:rsidRPr="00E305A5">
              <w:t>Εφαρμογή και Αξιοποίηση των Τεχνολογιών Πληροφορίας και Επικοινωνίας της Επιμόρφωσης Β΄ Επιπέδου στην Εκπαίδευση: Απόψεις Εκπαιδευτικών Πρωτοβάθμιας Εκπαίδευσης από τον Νομό Σερρών</w:t>
            </w:r>
            <w:r>
              <w:t>».</w:t>
            </w:r>
          </w:p>
        </w:tc>
      </w:tr>
      <w:tr w:rsidR="006D6DE1" w:rsidRPr="00E305A5" w14:paraId="4615FF52" w14:textId="77777777" w:rsidTr="006D6DE1">
        <w:trPr>
          <w:trHeight w:val="97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37F80" w14:textId="77777777" w:rsidR="006D6DE1" w:rsidRPr="00E305A5" w:rsidRDefault="006D6DE1" w:rsidP="00BA1EB8">
            <w:pPr>
              <w:spacing w:before="100" w:beforeAutospacing="1" w:after="100" w:afterAutospacing="1"/>
              <w:jc w:val="both"/>
            </w:pPr>
            <w:r w:rsidRPr="00E305A5">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AF268C" w14:textId="77777777" w:rsidR="006D6DE1" w:rsidRPr="00E305A5" w:rsidRDefault="006D6DE1" w:rsidP="00BA1EB8">
            <w:pPr>
              <w:spacing w:before="100" w:beforeAutospacing="1" w:after="100" w:afterAutospacing="1"/>
              <w:jc w:val="both"/>
            </w:pPr>
            <w:r w:rsidRPr="00E305A5">
              <w:t>Ευαγγέλου, Ε.</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66828E" w14:textId="77777777" w:rsidR="006D6DE1" w:rsidRPr="00E305A5" w:rsidRDefault="006D6DE1" w:rsidP="00BA1EB8">
            <w:pPr>
              <w:spacing w:before="100" w:beforeAutospacing="1" w:after="100" w:afterAutospacing="1"/>
              <w:jc w:val="both"/>
            </w:pPr>
            <w:r w:rsidRPr="00E305A5">
              <w:t>2017</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AB562F" w14:textId="77777777" w:rsidR="006D6DE1" w:rsidRPr="00E305A5" w:rsidRDefault="006D6DE1" w:rsidP="00BA1EB8">
            <w:pPr>
              <w:spacing w:before="100" w:beforeAutospacing="1" w:after="100" w:afterAutospacing="1"/>
              <w:jc w:val="both"/>
            </w:pPr>
            <w:r>
              <w:t>«</w:t>
            </w:r>
            <w:r w:rsidRPr="00E305A5">
              <w:t>Οι ΤΠΕ στη διδακτική πρακτική των πιστοποιημένων Β΄ Επιπέδου στις ΤΠΕ δασκάλων της Διεύθυνσης Πρωτοβάθμιας Εκπαίδευσης Δυτικής Θεσσαλονίκης</w:t>
            </w:r>
            <w:r>
              <w:t>».</w:t>
            </w:r>
          </w:p>
        </w:tc>
      </w:tr>
      <w:tr w:rsidR="006D6DE1" w:rsidRPr="00E305A5" w14:paraId="50CBFB14" w14:textId="77777777" w:rsidTr="006D6DE1">
        <w:trPr>
          <w:trHeight w:val="145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F0DA1C" w14:textId="77777777" w:rsidR="006D6DE1" w:rsidRPr="00E305A5" w:rsidRDefault="006D6DE1" w:rsidP="00BA1EB8">
            <w:pPr>
              <w:spacing w:before="100" w:beforeAutospacing="1" w:after="100" w:afterAutospacing="1"/>
              <w:jc w:val="both"/>
            </w:pPr>
            <w:r w:rsidRPr="00E305A5">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EC3E89" w14:textId="77777777" w:rsidR="006D6DE1" w:rsidRPr="00E305A5" w:rsidRDefault="006D6DE1" w:rsidP="00BA1EB8">
            <w:pPr>
              <w:spacing w:before="100" w:beforeAutospacing="1" w:after="100" w:afterAutospacing="1"/>
              <w:jc w:val="both"/>
            </w:pPr>
            <w:r w:rsidRPr="00E305A5">
              <w:t>Γαρμπή, 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7E9DC" w14:textId="77777777" w:rsidR="006D6DE1" w:rsidRPr="00E305A5" w:rsidRDefault="006D6DE1" w:rsidP="00BA1EB8">
            <w:pPr>
              <w:spacing w:before="100" w:beforeAutospacing="1" w:after="100" w:afterAutospacing="1"/>
              <w:jc w:val="both"/>
            </w:pPr>
            <w:r w:rsidRPr="00E305A5">
              <w:t>2022</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435977" w14:textId="77777777" w:rsidR="006D6DE1" w:rsidRPr="00E305A5" w:rsidRDefault="006D6DE1" w:rsidP="00BA1EB8">
            <w:pPr>
              <w:spacing w:before="100" w:beforeAutospacing="1" w:after="100" w:afterAutospacing="1"/>
              <w:jc w:val="both"/>
            </w:pPr>
            <w:r>
              <w:t>«</w:t>
            </w:r>
            <w:r w:rsidRPr="00E305A5">
              <w:t>Αξιοποίηση Ψηφιακών Εκπαιδευτικών Εργαλείων στη Διδακτική Πράξη από Πιστοποιημένους Α΄ και Β΄ Επιπέδου Τ.Π.Ε. Εκπαιδευτικούς Μαθηματικών της Δευτεροβάθμιας Εκπαίδευσης</w:t>
            </w:r>
            <w:r>
              <w:t>».</w:t>
            </w:r>
          </w:p>
        </w:tc>
      </w:tr>
      <w:tr w:rsidR="006D6DE1" w:rsidRPr="00E305A5" w14:paraId="638594F8" w14:textId="77777777" w:rsidTr="006D6DE1">
        <w:trPr>
          <w:trHeight w:val="118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6C07BB" w14:textId="77777777" w:rsidR="006D6DE1" w:rsidRPr="00E305A5" w:rsidRDefault="006D6DE1" w:rsidP="00BA1EB8">
            <w:pPr>
              <w:spacing w:before="100" w:beforeAutospacing="1" w:after="100" w:afterAutospacing="1"/>
              <w:jc w:val="both"/>
            </w:pPr>
            <w:r w:rsidRPr="00E305A5">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716621" w14:textId="77777777" w:rsidR="006D6DE1" w:rsidRPr="00E305A5" w:rsidRDefault="006D6DE1" w:rsidP="00BA1EB8">
            <w:pPr>
              <w:spacing w:before="100" w:beforeAutospacing="1" w:after="100" w:afterAutospacing="1"/>
              <w:jc w:val="both"/>
            </w:pPr>
            <w:proofErr w:type="spellStart"/>
            <w:r w:rsidRPr="00E305A5">
              <w:t>Κίκα</w:t>
            </w:r>
            <w:proofErr w:type="spellEnd"/>
            <w:r w:rsidRPr="00E305A5">
              <w:t>, Ι.</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67C79E" w14:textId="77777777" w:rsidR="006D6DE1" w:rsidRPr="00E305A5" w:rsidRDefault="006D6DE1" w:rsidP="00BA1EB8">
            <w:pPr>
              <w:spacing w:before="100" w:beforeAutospacing="1" w:after="100" w:afterAutospacing="1"/>
              <w:jc w:val="both"/>
            </w:pPr>
            <w:r w:rsidRPr="00E305A5">
              <w:t>2019</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61EB1D" w14:textId="77777777" w:rsidR="006D6DE1" w:rsidRPr="00E305A5" w:rsidRDefault="006D6DE1" w:rsidP="00BA1EB8">
            <w:pPr>
              <w:spacing w:before="100" w:beforeAutospacing="1" w:after="100" w:afterAutospacing="1"/>
              <w:jc w:val="both"/>
            </w:pPr>
            <w:r>
              <w:t>«</w:t>
            </w:r>
            <w:r w:rsidRPr="00E305A5">
              <w:t>Αξιοποίηση των ΤΠΕ στην Εκπαιδευτική Διαδικασία από τους Εκπαιδευτικούς Πρωτοβάθμιας Εκπαίδευσης Επιμορφωμένων στο Β Επ</w:t>
            </w:r>
            <w:r>
              <w:t>ίπεδο».</w:t>
            </w:r>
          </w:p>
        </w:tc>
      </w:tr>
      <w:tr w:rsidR="006D6DE1" w:rsidRPr="00E305A5" w14:paraId="59329663" w14:textId="77777777" w:rsidTr="006D6DE1">
        <w:trPr>
          <w:trHeight w:val="122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B0DB58" w14:textId="77777777" w:rsidR="006D6DE1" w:rsidRPr="00E305A5" w:rsidRDefault="006D6DE1" w:rsidP="00BA1EB8">
            <w:pPr>
              <w:spacing w:before="100" w:beforeAutospacing="1" w:after="100" w:afterAutospacing="1"/>
              <w:jc w:val="both"/>
            </w:pPr>
            <w:r w:rsidRPr="00E305A5">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DB6C01" w14:textId="77777777" w:rsidR="006D6DE1" w:rsidRPr="00E305A5" w:rsidRDefault="006D6DE1" w:rsidP="00BA1EB8">
            <w:pPr>
              <w:spacing w:before="100" w:beforeAutospacing="1" w:after="100" w:afterAutospacing="1"/>
              <w:jc w:val="both"/>
            </w:pPr>
            <w:r w:rsidRPr="00E305A5">
              <w:t>Τριανταφύλλου, 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CB1C36" w14:textId="77777777" w:rsidR="006D6DE1" w:rsidRPr="00E305A5" w:rsidRDefault="006D6DE1" w:rsidP="00BA1EB8">
            <w:pPr>
              <w:spacing w:before="100" w:beforeAutospacing="1" w:after="100" w:afterAutospacing="1"/>
              <w:jc w:val="both"/>
            </w:pPr>
            <w:r w:rsidRPr="00E305A5">
              <w:t>2018</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05FFC9" w14:textId="77777777" w:rsidR="006D6DE1" w:rsidRPr="00E305A5" w:rsidRDefault="006D6DE1" w:rsidP="00BA1EB8">
            <w:pPr>
              <w:spacing w:before="100" w:beforeAutospacing="1" w:after="100" w:afterAutospacing="1"/>
              <w:jc w:val="both"/>
            </w:pPr>
            <w:r>
              <w:t>«</w:t>
            </w:r>
            <w:r w:rsidRPr="00E305A5">
              <w:t>Αξιολόγηση της Επιμόρφωσης Β΄ Επιπέδου των δασκάλων μέσα από τις απόψεις και τις αντιλήψεις τους σχετικά με την εφαρμογή και την αξιοποίηση των ΤΠΕ στη διδακτική πράξη</w:t>
            </w:r>
            <w:r>
              <w:t>».</w:t>
            </w:r>
          </w:p>
        </w:tc>
      </w:tr>
      <w:tr w:rsidR="006D6DE1" w:rsidRPr="00E305A5" w14:paraId="420ABBA8" w14:textId="77777777" w:rsidTr="006D6DE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C0420A" w14:textId="77777777" w:rsidR="006D6DE1" w:rsidRPr="00E305A5" w:rsidRDefault="006D6DE1" w:rsidP="00BA1EB8">
            <w:pPr>
              <w:spacing w:before="100" w:beforeAutospacing="1" w:after="100" w:afterAutospacing="1"/>
              <w:jc w:val="both"/>
            </w:pPr>
            <w:r w:rsidRPr="00E305A5">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B22697" w14:textId="77777777" w:rsidR="006D6DE1" w:rsidRPr="00E305A5" w:rsidRDefault="006D6DE1" w:rsidP="00BA1EB8">
            <w:pPr>
              <w:spacing w:before="100" w:beforeAutospacing="1" w:after="100" w:afterAutospacing="1"/>
              <w:jc w:val="both"/>
            </w:pPr>
            <w:r w:rsidRPr="00026933">
              <w:t>Σοφός, Π</w:t>
            </w:r>
            <w: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7F4818" w14:textId="77777777" w:rsidR="006D6DE1" w:rsidRPr="00E305A5" w:rsidRDefault="006D6DE1" w:rsidP="00BA1EB8">
            <w:pPr>
              <w:spacing w:before="100" w:beforeAutospacing="1" w:after="100" w:afterAutospacing="1"/>
              <w:jc w:val="both"/>
            </w:pPr>
            <w:r w:rsidRPr="00E305A5">
              <w:t>2015</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DA75E" w14:textId="77777777" w:rsidR="006D6DE1" w:rsidRPr="00E305A5" w:rsidRDefault="006D6DE1" w:rsidP="00BA1EB8">
            <w:pPr>
              <w:spacing w:before="100" w:beforeAutospacing="1" w:after="100" w:afterAutospacing="1"/>
              <w:jc w:val="both"/>
            </w:pPr>
            <w:r>
              <w:t>«</w:t>
            </w:r>
            <w:r w:rsidRPr="00E305A5">
              <w:t>Η επίδραση της επιμόρφωσης Β΄ επιπέδου στην αλλαγή των παιδαγωγικών αντιλήψεων και στάσεων των δασκάλων του νομού Κορινθίας για την ένταξη των ΤΠΕ στην εκπαιδευτική διαδικασία</w:t>
            </w:r>
            <w:r>
              <w:t>».</w:t>
            </w:r>
          </w:p>
        </w:tc>
      </w:tr>
      <w:tr w:rsidR="006D6DE1" w:rsidRPr="00E305A5" w14:paraId="34C007CE" w14:textId="77777777" w:rsidTr="006D6DE1">
        <w:trPr>
          <w:trHeight w:val="114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CDF546" w14:textId="77777777" w:rsidR="006D6DE1" w:rsidRPr="00E305A5" w:rsidRDefault="006D6DE1" w:rsidP="00BA1EB8">
            <w:pPr>
              <w:spacing w:before="100" w:beforeAutospacing="1" w:after="100" w:afterAutospacing="1"/>
              <w:jc w:val="both"/>
            </w:pPr>
            <w:r w:rsidRPr="00E305A5">
              <w:rPr>
                <w:b/>
                <w:bCs/>
              </w:rPr>
              <w:lastRenderedPageBreak/>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73EB7" w14:textId="77777777" w:rsidR="006D6DE1" w:rsidRPr="00E305A5" w:rsidRDefault="006D6DE1" w:rsidP="00BA1EB8">
            <w:pPr>
              <w:spacing w:before="100" w:beforeAutospacing="1" w:after="100" w:afterAutospacing="1"/>
              <w:jc w:val="both"/>
            </w:pPr>
            <w:r w:rsidRPr="00E305A5">
              <w:t>Χριστοδούλου, Ε.</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3DECD7" w14:textId="77777777" w:rsidR="006D6DE1" w:rsidRPr="00E305A5" w:rsidRDefault="006D6DE1" w:rsidP="00BA1EB8">
            <w:pPr>
              <w:spacing w:before="100" w:beforeAutospacing="1" w:after="100" w:afterAutospacing="1"/>
              <w:jc w:val="both"/>
            </w:pPr>
            <w:r w:rsidRPr="00E305A5">
              <w:t>2017</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B3BF56" w14:textId="77777777" w:rsidR="006D6DE1" w:rsidRPr="00E305A5" w:rsidRDefault="006D6DE1" w:rsidP="00BA1EB8">
            <w:pPr>
              <w:spacing w:before="100" w:beforeAutospacing="1" w:after="100" w:afterAutospacing="1"/>
              <w:jc w:val="both"/>
            </w:pPr>
            <w:r>
              <w:t>«</w:t>
            </w:r>
            <w:r w:rsidRPr="00E305A5">
              <w:t>Η συμβολή του προγράμματος επιμόρφωσης στις ΤΠΕ Β΄ επιπέδου στην εκπαιδευτική πράξη και επαγγελματική ανάπτυξη των εκπαιδευτικών πρωτοβάθμιας εκπαίδευσης Ιωαννίνων</w:t>
            </w:r>
            <w:r>
              <w:t>».</w:t>
            </w:r>
          </w:p>
        </w:tc>
      </w:tr>
      <w:tr w:rsidR="006D6DE1" w:rsidRPr="00E305A5" w14:paraId="4CA266C2" w14:textId="77777777" w:rsidTr="006D6DE1">
        <w:trPr>
          <w:trHeight w:val="218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F84134" w14:textId="77777777" w:rsidR="006D6DE1" w:rsidRPr="00E305A5" w:rsidRDefault="006D6DE1" w:rsidP="00BA1EB8">
            <w:pPr>
              <w:spacing w:before="100" w:beforeAutospacing="1" w:after="100" w:afterAutospacing="1"/>
              <w:jc w:val="both"/>
            </w:pPr>
            <w:r w:rsidRPr="00E305A5">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EA39C9" w14:textId="77777777" w:rsidR="006D6DE1" w:rsidRPr="00E305A5" w:rsidRDefault="006D6DE1" w:rsidP="00BA1EB8">
            <w:pPr>
              <w:spacing w:before="100" w:beforeAutospacing="1" w:after="100" w:afterAutospacing="1"/>
              <w:jc w:val="both"/>
            </w:pPr>
            <w:proofErr w:type="spellStart"/>
            <w:r w:rsidRPr="00E305A5">
              <w:t>Μπαλιάμης</w:t>
            </w:r>
            <w:proofErr w:type="spellEnd"/>
            <w:r w:rsidRPr="00E305A5">
              <w:t>, 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B7C251" w14:textId="77777777" w:rsidR="006D6DE1" w:rsidRPr="00E305A5" w:rsidRDefault="006D6DE1" w:rsidP="00BA1EB8">
            <w:pPr>
              <w:spacing w:before="100" w:beforeAutospacing="1" w:after="100" w:afterAutospacing="1"/>
              <w:jc w:val="both"/>
            </w:pPr>
            <w:r w:rsidRPr="00E305A5">
              <w:t>2018</w:t>
            </w:r>
          </w:p>
        </w:tc>
        <w:tc>
          <w:tcPr>
            <w:tcW w:w="54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65F4A" w14:textId="77777777" w:rsidR="006D6DE1" w:rsidRPr="00E305A5" w:rsidRDefault="006D6DE1" w:rsidP="00BA1EB8">
            <w:pPr>
              <w:spacing w:before="100" w:beforeAutospacing="1" w:after="100" w:afterAutospacing="1"/>
              <w:jc w:val="both"/>
            </w:pPr>
            <w:r>
              <w:t>«</w:t>
            </w:r>
            <w:r w:rsidRPr="00E305A5">
              <w:t>Αποτίμηση επιμορφωτικών προγραμμάτων στις ΤΠΕ ως προς την αποτελεσματικότητά τους σε επίπεδο γνώσεων. Διερεύνηση του μετασχηματισμού της εκπαιδευτικής πρακτικής των επιμορφωμένων. Η περίπτωση των εκπαιδευτικών πρωτοβάθμιας εκπαίδευσης του Νομού Μεσσηνίας</w:t>
            </w:r>
            <w:r>
              <w:t>».</w:t>
            </w:r>
          </w:p>
        </w:tc>
      </w:tr>
    </w:tbl>
    <w:bookmarkEnd w:id="1"/>
    <w:p w14:paraId="13C51D41" w14:textId="28923886" w:rsidR="006D6DE1" w:rsidRPr="0039146E" w:rsidRDefault="006D6DE1" w:rsidP="00B345F0">
      <w:pPr>
        <w:suppressAutoHyphens w:val="0"/>
        <w:autoSpaceDN/>
        <w:spacing w:after="100" w:afterAutospacing="1" w:line="240" w:lineRule="auto"/>
        <w:outlineLvl w:val="2"/>
        <w:rPr>
          <w:rFonts w:ascii="Arial" w:eastAsia="Times New Roman" w:hAnsi="Arial" w:cs="Arial"/>
          <w:b/>
          <w:bCs/>
          <w:kern w:val="0"/>
          <w:lang w:eastAsia="el-GR"/>
        </w:rPr>
      </w:pPr>
      <w:r>
        <w:rPr>
          <w:rFonts w:ascii="Arial" w:eastAsia="Times New Roman" w:hAnsi="Arial" w:cs="Arial"/>
          <w:kern w:val="0"/>
          <w:lang w:val="en-US" w:eastAsia="el-GR"/>
        </w:rPr>
        <w:br/>
      </w:r>
      <w:r w:rsidR="0039146E">
        <w:rPr>
          <w:rFonts w:ascii="Arial" w:eastAsia="Times New Roman" w:hAnsi="Arial" w:cs="Arial"/>
          <w:kern w:val="0"/>
          <w:lang w:val="en-US" w:eastAsia="el-GR"/>
        </w:rPr>
        <w:t xml:space="preserve">                    </w:t>
      </w:r>
      <w:r w:rsidR="0039146E" w:rsidRPr="0039146E">
        <w:rPr>
          <w:rFonts w:ascii="Arial" w:eastAsia="Times New Roman" w:hAnsi="Arial" w:cs="Arial"/>
          <w:b/>
          <w:bCs/>
          <w:kern w:val="0"/>
          <w:lang w:eastAsia="el-GR"/>
        </w:rPr>
        <w:t>Πίνακας 3.6.2. Πίνακας Εξαγωγής Δεδομένων</w:t>
      </w:r>
    </w:p>
    <w:tbl>
      <w:tblPr>
        <w:tblStyle w:val="aa"/>
        <w:tblW w:w="11096" w:type="dxa"/>
        <w:tblInd w:w="-1310" w:type="dxa"/>
        <w:tblLayout w:type="fixed"/>
        <w:tblLook w:val="04A0" w:firstRow="1" w:lastRow="0" w:firstColumn="1" w:lastColumn="0" w:noHBand="0" w:noVBand="1"/>
      </w:tblPr>
      <w:tblGrid>
        <w:gridCol w:w="567"/>
        <w:gridCol w:w="1022"/>
        <w:gridCol w:w="1276"/>
        <w:gridCol w:w="1955"/>
        <w:gridCol w:w="2419"/>
        <w:gridCol w:w="3857"/>
      </w:tblGrid>
      <w:tr w:rsidR="006D6DE1" w:rsidRPr="006D6DE1" w14:paraId="68ED3B61" w14:textId="77777777" w:rsidTr="006D6DE1">
        <w:trPr>
          <w:trHeight w:val="773"/>
        </w:trPr>
        <w:tc>
          <w:tcPr>
            <w:tcW w:w="567" w:type="dxa"/>
          </w:tcPr>
          <w:p w14:paraId="0C0005EE"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tc>
        <w:tc>
          <w:tcPr>
            <w:tcW w:w="1022" w:type="dxa"/>
            <w:shd w:val="clear" w:color="auto" w:fill="D9D9D9" w:themeFill="background1" w:themeFillShade="D9"/>
          </w:tcPr>
          <w:p w14:paraId="77F04197" w14:textId="76AED90C"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eastAsia="el-GR"/>
              </w:rPr>
            </w:pPr>
            <w:r>
              <w:rPr>
                <w:rFonts w:ascii="Arial" w:eastAsia="Times New Roman" w:hAnsi="Arial" w:cs="Arial"/>
                <w:b/>
                <w:bCs/>
                <w:kern w:val="0"/>
                <w:sz w:val="20"/>
                <w:szCs w:val="20"/>
                <w:lang w:eastAsia="el-GR"/>
              </w:rPr>
              <w:br/>
            </w:r>
            <w:r>
              <w:rPr>
                <w:rFonts w:ascii="Arial" w:eastAsia="Times New Roman" w:hAnsi="Arial" w:cs="Arial"/>
                <w:b/>
                <w:bCs/>
                <w:kern w:val="0"/>
                <w:sz w:val="20"/>
                <w:szCs w:val="20"/>
                <w:lang w:eastAsia="el-GR"/>
              </w:rPr>
              <w:br/>
            </w:r>
            <w:r w:rsidRPr="006D6DE1">
              <w:rPr>
                <w:rFonts w:ascii="Arial" w:eastAsia="Times New Roman" w:hAnsi="Arial" w:cs="Arial"/>
                <w:b/>
                <w:bCs/>
                <w:kern w:val="0"/>
                <w:sz w:val="20"/>
                <w:szCs w:val="20"/>
                <w:lang w:eastAsia="el-GR"/>
              </w:rPr>
              <w:t>ΔΕΙΓΜΑ</w:t>
            </w:r>
          </w:p>
        </w:tc>
        <w:tc>
          <w:tcPr>
            <w:tcW w:w="1276" w:type="dxa"/>
            <w:shd w:val="clear" w:color="auto" w:fill="D9D9D9" w:themeFill="background1" w:themeFillShade="D9"/>
          </w:tcPr>
          <w:p w14:paraId="57113EA8" w14:textId="168745A0"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val="en-US" w:eastAsia="el-GR"/>
              </w:rPr>
            </w:pPr>
            <w:r>
              <w:rPr>
                <w:rFonts w:ascii="Arial" w:eastAsia="Times New Roman" w:hAnsi="Arial" w:cs="Arial"/>
                <w:b/>
                <w:bCs/>
                <w:kern w:val="0"/>
                <w:sz w:val="20"/>
                <w:szCs w:val="20"/>
                <w:lang w:eastAsia="el-GR"/>
              </w:rPr>
              <w:t xml:space="preserve">   </w:t>
            </w:r>
            <w:r>
              <w:rPr>
                <w:rFonts w:ascii="Arial" w:eastAsia="Times New Roman" w:hAnsi="Arial" w:cs="Arial"/>
                <w:b/>
                <w:bCs/>
                <w:kern w:val="0"/>
                <w:sz w:val="20"/>
                <w:szCs w:val="20"/>
                <w:lang w:eastAsia="el-GR"/>
              </w:rPr>
              <w:br/>
              <w:t xml:space="preserve">   </w:t>
            </w:r>
            <w:r w:rsidRPr="006D6DE1">
              <w:rPr>
                <w:rFonts w:ascii="Arial" w:eastAsia="Times New Roman" w:hAnsi="Arial" w:cs="Arial"/>
                <w:b/>
                <w:bCs/>
                <w:kern w:val="0"/>
                <w:sz w:val="20"/>
                <w:szCs w:val="20"/>
                <w:lang w:eastAsia="el-GR"/>
              </w:rPr>
              <w:t>ΕΙΔΟ</w:t>
            </w:r>
            <w:r>
              <w:rPr>
                <w:rFonts w:ascii="Arial" w:eastAsia="Times New Roman" w:hAnsi="Arial" w:cs="Arial"/>
                <w:b/>
                <w:bCs/>
                <w:kern w:val="0"/>
                <w:sz w:val="20"/>
                <w:szCs w:val="20"/>
                <w:lang w:eastAsia="el-GR"/>
              </w:rPr>
              <w:t>Σ</w:t>
            </w:r>
            <w:r>
              <w:rPr>
                <w:rFonts w:ascii="Arial" w:eastAsia="Times New Roman" w:hAnsi="Arial" w:cs="Arial"/>
                <w:b/>
                <w:bCs/>
                <w:kern w:val="0"/>
                <w:sz w:val="20"/>
                <w:szCs w:val="20"/>
                <w:lang w:eastAsia="el-GR"/>
              </w:rPr>
              <w:br/>
              <w:t xml:space="preserve"> Ε</w:t>
            </w:r>
            <w:r w:rsidRPr="006D6DE1">
              <w:rPr>
                <w:rFonts w:ascii="Arial" w:eastAsia="Times New Roman" w:hAnsi="Arial" w:cs="Arial"/>
                <w:b/>
                <w:bCs/>
                <w:kern w:val="0"/>
                <w:sz w:val="20"/>
                <w:szCs w:val="20"/>
                <w:lang w:eastAsia="el-GR"/>
              </w:rPr>
              <w:t xml:space="preserve">ΡΕΥΝΑΣ </w:t>
            </w:r>
          </w:p>
        </w:tc>
        <w:tc>
          <w:tcPr>
            <w:tcW w:w="1955" w:type="dxa"/>
            <w:shd w:val="clear" w:color="auto" w:fill="D9D9D9" w:themeFill="background1" w:themeFillShade="D9"/>
          </w:tcPr>
          <w:p w14:paraId="4B9D9629" w14:textId="7D83A2E7"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eastAsia="el-GR"/>
              </w:rPr>
            </w:pPr>
            <w:r w:rsidRPr="006D6DE1">
              <w:rPr>
                <w:rFonts w:ascii="Arial" w:eastAsia="Times New Roman" w:hAnsi="Arial" w:cs="Arial"/>
                <w:b/>
                <w:bCs/>
                <w:kern w:val="0"/>
                <w:sz w:val="20"/>
                <w:szCs w:val="20"/>
                <w:lang w:eastAsia="el-GR"/>
              </w:rPr>
              <w:t xml:space="preserve"> ΤΡΟΠΟΣ </w:t>
            </w:r>
            <w:r w:rsidR="003174FF">
              <w:rPr>
                <w:rFonts w:ascii="Arial" w:eastAsia="Times New Roman" w:hAnsi="Arial" w:cs="Arial"/>
                <w:b/>
                <w:bCs/>
                <w:kern w:val="0"/>
                <w:sz w:val="20"/>
                <w:szCs w:val="20"/>
                <w:lang w:eastAsia="el-GR"/>
              </w:rPr>
              <w:br/>
            </w:r>
            <w:r w:rsidRPr="006D6DE1">
              <w:rPr>
                <w:rFonts w:ascii="Arial" w:eastAsia="Times New Roman" w:hAnsi="Arial" w:cs="Arial"/>
                <w:b/>
                <w:bCs/>
                <w:kern w:val="0"/>
                <w:sz w:val="20"/>
                <w:szCs w:val="20"/>
                <w:lang w:eastAsia="el-GR"/>
              </w:rPr>
              <w:t>ΣΥΛΛΟΓΗΣ ΔΕΔΟΜΕΝΩΝ</w:t>
            </w:r>
          </w:p>
        </w:tc>
        <w:tc>
          <w:tcPr>
            <w:tcW w:w="2419" w:type="dxa"/>
            <w:shd w:val="clear" w:color="auto" w:fill="D9D9D9" w:themeFill="background1" w:themeFillShade="D9"/>
          </w:tcPr>
          <w:p w14:paraId="779688A5" w14:textId="77777777"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eastAsia="el-GR"/>
              </w:rPr>
            </w:pPr>
            <w:r w:rsidRPr="006D6DE1">
              <w:rPr>
                <w:rFonts w:ascii="Arial" w:eastAsia="Times New Roman" w:hAnsi="Arial" w:cs="Arial"/>
                <w:b/>
                <w:bCs/>
                <w:kern w:val="0"/>
                <w:sz w:val="20"/>
                <w:szCs w:val="20"/>
                <w:lang w:eastAsia="el-GR"/>
              </w:rPr>
              <w:t xml:space="preserve">       </w:t>
            </w:r>
            <w:r w:rsidRPr="006D6DE1">
              <w:rPr>
                <w:rFonts w:ascii="Arial" w:eastAsia="Times New Roman" w:hAnsi="Arial" w:cs="Arial"/>
                <w:b/>
                <w:bCs/>
                <w:kern w:val="0"/>
                <w:sz w:val="20"/>
                <w:szCs w:val="20"/>
                <w:lang w:eastAsia="el-GR"/>
              </w:rPr>
              <w:br/>
              <w:t>ΑΞΟΝΕΣ ΕΡΩΤΗΣΕΩΝ</w:t>
            </w:r>
          </w:p>
        </w:tc>
        <w:tc>
          <w:tcPr>
            <w:tcW w:w="3857" w:type="dxa"/>
            <w:shd w:val="clear" w:color="auto" w:fill="D9D9D9" w:themeFill="background1" w:themeFillShade="D9"/>
          </w:tcPr>
          <w:p w14:paraId="65051567" w14:textId="77777777"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eastAsia="el-GR"/>
              </w:rPr>
            </w:pPr>
            <w:r w:rsidRPr="006D6DE1">
              <w:rPr>
                <w:rFonts w:ascii="Arial" w:eastAsia="Times New Roman" w:hAnsi="Arial" w:cs="Arial"/>
                <w:b/>
                <w:bCs/>
                <w:kern w:val="0"/>
                <w:sz w:val="20"/>
                <w:szCs w:val="20"/>
                <w:lang w:eastAsia="el-GR"/>
              </w:rPr>
              <w:t xml:space="preserve">                                                                                           ΑΠΟΤΕΛΕΣΜΑΤΑ</w:t>
            </w:r>
          </w:p>
          <w:p w14:paraId="0F130D2D" w14:textId="77777777" w:rsidR="006D6DE1" w:rsidRPr="006D6DE1" w:rsidRDefault="006D6DE1" w:rsidP="006D6DE1">
            <w:pPr>
              <w:suppressAutoHyphens w:val="0"/>
              <w:autoSpaceDN/>
              <w:spacing w:after="100" w:afterAutospacing="1"/>
              <w:outlineLvl w:val="2"/>
              <w:rPr>
                <w:rFonts w:ascii="Arial" w:eastAsia="Times New Roman" w:hAnsi="Arial" w:cs="Arial"/>
                <w:b/>
                <w:bCs/>
                <w:kern w:val="0"/>
                <w:sz w:val="20"/>
                <w:szCs w:val="20"/>
                <w:lang w:eastAsia="el-GR"/>
              </w:rPr>
            </w:pPr>
          </w:p>
        </w:tc>
      </w:tr>
      <w:tr w:rsidR="006D6DE1" w:rsidRPr="006D6DE1" w14:paraId="33E8A454" w14:textId="77777777" w:rsidTr="006D6DE1">
        <w:trPr>
          <w:trHeight w:val="1936"/>
        </w:trPr>
        <w:tc>
          <w:tcPr>
            <w:tcW w:w="567" w:type="dxa"/>
          </w:tcPr>
          <w:p w14:paraId="700BF5BE"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E1</w:t>
            </w:r>
          </w:p>
        </w:tc>
        <w:tc>
          <w:tcPr>
            <w:tcW w:w="1022" w:type="dxa"/>
          </w:tcPr>
          <w:p w14:paraId="15DF5D62"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70 εκπαιδευτικοί</w:t>
            </w:r>
            <w:r w:rsidRPr="006D6DE1">
              <w:rPr>
                <w:rFonts w:ascii="Arial" w:eastAsia="Times New Roman" w:hAnsi="Arial" w:cs="Arial"/>
                <w:kern w:val="0"/>
                <w:sz w:val="20"/>
                <w:szCs w:val="20"/>
                <w:lang w:eastAsia="el-GR"/>
              </w:rPr>
              <w:br/>
              <w:t>Ν. Σερρών</w:t>
            </w:r>
          </w:p>
        </w:tc>
        <w:tc>
          <w:tcPr>
            <w:tcW w:w="1276" w:type="dxa"/>
          </w:tcPr>
          <w:p w14:paraId="350E26AF"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br/>
              <w:t>Ποσοτική</w:t>
            </w:r>
          </w:p>
        </w:tc>
        <w:tc>
          <w:tcPr>
            <w:tcW w:w="1955" w:type="dxa"/>
          </w:tcPr>
          <w:p w14:paraId="7AEED63F"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br/>
              <w:t>Ερωτηματολόγιο</w:t>
            </w:r>
          </w:p>
        </w:tc>
        <w:tc>
          <w:tcPr>
            <w:tcW w:w="2419" w:type="dxa"/>
          </w:tcPr>
          <w:p w14:paraId="379E2473" w14:textId="77A4DBD9" w:rsidR="006D6DE1" w:rsidRPr="006D6DE1" w:rsidRDefault="003174FF" w:rsidP="003174FF">
            <w:pPr>
              <w:suppressAutoHyphens w:val="0"/>
              <w:autoSpaceDN/>
              <w:spacing w:after="100" w:afterAutospacing="1"/>
              <w:outlineLvl w:val="2"/>
              <w:rPr>
                <w:rFonts w:ascii="Arial" w:eastAsia="Times New Roman" w:hAnsi="Arial" w:cs="Arial"/>
                <w:kern w:val="0"/>
                <w:sz w:val="20"/>
                <w:szCs w:val="20"/>
                <w:lang w:eastAsia="el-GR"/>
              </w:rPr>
            </w:pPr>
            <w:r w:rsidRPr="003174FF">
              <w:rPr>
                <w:rFonts w:ascii="Arial" w:eastAsia="Times New Roman" w:hAnsi="Arial" w:cs="Arial"/>
                <w:kern w:val="0"/>
                <w:sz w:val="20"/>
                <w:szCs w:val="20"/>
                <w:lang w:eastAsia="el-GR"/>
              </w:rPr>
              <w:t>1)Προσδοκίες επιμόρφωσης,</w:t>
            </w:r>
            <w:r>
              <w:rPr>
                <w:rFonts w:ascii="Arial" w:eastAsia="Times New Roman" w:hAnsi="Arial" w:cs="Arial"/>
                <w:kern w:val="0"/>
                <w:sz w:val="20"/>
                <w:szCs w:val="20"/>
                <w:lang w:eastAsia="el-GR"/>
              </w:rPr>
              <w:t xml:space="preserve">                      </w:t>
            </w:r>
            <w:r w:rsidRPr="003174FF">
              <w:rPr>
                <w:rFonts w:ascii="Arial" w:eastAsia="Times New Roman" w:hAnsi="Arial" w:cs="Arial"/>
                <w:kern w:val="0"/>
                <w:sz w:val="20"/>
                <w:szCs w:val="20"/>
                <w:lang w:eastAsia="el-GR"/>
              </w:rPr>
              <w:t>2)Αξιολόγηση προγράμματος,</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3)Συνεισφορά της χρήσης των</w:t>
            </w:r>
            <w:r>
              <w:rPr>
                <w:rFonts w:ascii="Arial" w:eastAsia="Times New Roman" w:hAnsi="Arial" w:cs="Arial"/>
                <w:kern w:val="0"/>
                <w:sz w:val="20"/>
                <w:szCs w:val="20"/>
                <w:lang w:eastAsia="el-GR"/>
              </w:rPr>
              <w:t xml:space="preserve"> </w:t>
            </w:r>
            <w:r w:rsidRPr="003174FF">
              <w:rPr>
                <w:rFonts w:ascii="Arial" w:eastAsia="Times New Roman" w:hAnsi="Arial" w:cs="Arial"/>
                <w:kern w:val="0"/>
                <w:sz w:val="20"/>
                <w:szCs w:val="20"/>
                <w:lang w:eastAsia="el-GR"/>
              </w:rPr>
              <w:t>Τ.Π.Ε. στην μαθ. διαδικασία,</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4) Αποτρεπτικοί παράγοντες</w:t>
            </w:r>
            <w:r>
              <w:rPr>
                <w:rFonts w:ascii="Arial" w:eastAsia="Times New Roman" w:hAnsi="Arial" w:cs="Arial"/>
                <w:kern w:val="0"/>
                <w:sz w:val="20"/>
                <w:szCs w:val="20"/>
                <w:lang w:eastAsia="el-GR"/>
              </w:rPr>
              <w:t xml:space="preserve"> </w:t>
            </w:r>
            <w:r w:rsidRPr="003174FF">
              <w:rPr>
                <w:rFonts w:ascii="Arial" w:eastAsia="Times New Roman" w:hAnsi="Arial" w:cs="Arial"/>
                <w:kern w:val="0"/>
                <w:sz w:val="20"/>
                <w:szCs w:val="20"/>
                <w:lang w:eastAsia="el-GR"/>
              </w:rPr>
              <w:t>χρήσης Τ.Π.Ε.</w:t>
            </w:r>
          </w:p>
        </w:tc>
        <w:tc>
          <w:tcPr>
            <w:tcW w:w="3857" w:type="dxa"/>
          </w:tcPr>
          <w:p w14:paraId="48E92977" w14:textId="77777777" w:rsidR="006D6DE1" w:rsidRPr="006D6DE1" w:rsidRDefault="006D6DE1" w:rsidP="003174FF">
            <w:pPr>
              <w:suppressAutoHyphens w:val="0"/>
              <w:autoSpaceDN/>
              <w:spacing w:after="100" w:afterAutospacing="1"/>
              <w:jc w:val="both"/>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Οι εκπαιδευτικοί επιβεβαίωσαν τις προσδοκίες τους, απέκτησαν παιδαγωγικές και τεχνολογικές δεξιότητες, είχαν θετική στάση προς τις ΤΠΕ και υψηλή ικανοποίηση από το πρόγραμμα. Αναγνωρίζουν την παιδαγωγική αξία των ΤΠΕ. Οι παλαιότεροι επηρεάζονται από αρνητικό κλίμα συναδέλφων και διστάζουν να χρησιμοποιήσουν ΤΠΕ. Αντίθετα, οι νεότεροι δεν το θεωρούν σημαντικό εμπόδιο.</w:t>
            </w:r>
          </w:p>
        </w:tc>
      </w:tr>
      <w:tr w:rsidR="006D6DE1" w:rsidRPr="006D6DE1" w14:paraId="798F1630" w14:textId="77777777" w:rsidTr="006D6DE1">
        <w:trPr>
          <w:trHeight w:val="1482"/>
        </w:trPr>
        <w:tc>
          <w:tcPr>
            <w:tcW w:w="567" w:type="dxa"/>
          </w:tcPr>
          <w:p w14:paraId="7EF50C25"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E2</w:t>
            </w:r>
          </w:p>
        </w:tc>
        <w:tc>
          <w:tcPr>
            <w:tcW w:w="1022" w:type="dxa"/>
          </w:tcPr>
          <w:p w14:paraId="19DFDB49"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 xml:space="preserve">80 εκπαιδευτικοί ΠΕ70 </w:t>
            </w:r>
            <w:proofErr w:type="spellStart"/>
            <w:r w:rsidRPr="006D6DE1">
              <w:rPr>
                <w:rFonts w:ascii="Arial" w:eastAsia="Times New Roman" w:hAnsi="Arial" w:cs="Arial"/>
                <w:kern w:val="0"/>
                <w:sz w:val="20"/>
                <w:szCs w:val="20"/>
                <w:lang w:eastAsia="el-GR"/>
              </w:rPr>
              <w:t>Δυτ.Θες</w:t>
            </w:r>
            <w:proofErr w:type="spellEnd"/>
            <w:r w:rsidRPr="006D6DE1">
              <w:rPr>
                <w:rFonts w:ascii="Arial" w:eastAsia="Times New Roman" w:hAnsi="Arial" w:cs="Arial"/>
                <w:kern w:val="0"/>
                <w:sz w:val="20"/>
                <w:szCs w:val="20"/>
                <w:lang w:eastAsia="el-GR"/>
              </w:rPr>
              <w:t>/νίκης</w:t>
            </w:r>
          </w:p>
        </w:tc>
        <w:tc>
          <w:tcPr>
            <w:tcW w:w="1276" w:type="dxa"/>
          </w:tcPr>
          <w:p w14:paraId="3BEC2C1A"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Ποσοτική</w:t>
            </w:r>
          </w:p>
        </w:tc>
        <w:tc>
          <w:tcPr>
            <w:tcW w:w="1955" w:type="dxa"/>
          </w:tcPr>
          <w:p w14:paraId="6E64BE34"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Ερωτηματολόγιο</w:t>
            </w:r>
          </w:p>
        </w:tc>
        <w:tc>
          <w:tcPr>
            <w:tcW w:w="2419" w:type="dxa"/>
          </w:tcPr>
          <w:p w14:paraId="7A4403CD" w14:textId="1A61FB3F" w:rsidR="006D6DE1" w:rsidRPr="006D6DE1" w:rsidRDefault="003174FF" w:rsidP="006D6DE1">
            <w:pPr>
              <w:suppressAutoHyphens w:val="0"/>
              <w:autoSpaceDN/>
              <w:spacing w:after="100" w:afterAutospacing="1"/>
              <w:outlineLvl w:val="2"/>
              <w:rPr>
                <w:rFonts w:ascii="Arial" w:eastAsia="Times New Roman" w:hAnsi="Arial" w:cs="Arial"/>
                <w:kern w:val="0"/>
                <w:sz w:val="20"/>
                <w:szCs w:val="20"/>
                <w:lang w:eastAsia="el-GR"/>
              </w:rPr>
            </w:pPr>
            <w:r w:rsidRPr="003174FF">
              <w:rPr>
                <w:rFonts w:ascii="Arial" w:eastAsia="Times New Roman" w:hAnsi="Arial" w:cs="Arial"/>
                <w:kern w:val="0"/>
                <w:sz w:val="20"/>
                <w:szCs w:val="20"/>
                <w:lang w:eastAsia="el-GR"/>
              </w:rPr>
              <w:t>1)Στάση των εκπαιδευτικών απέναντι στη χρήση και ένταξη των ΤΠΕ στην εκπαίδευση,</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2)</w:t>
            </w:r>
            <w:proofErr w:type="spellStart"/>
            <w:r w:rsidRPr="003174FF">
              <w:rPr>
                <w:rFonts w:ascii="Arial" w:eastAsia="Times New Roman" w:hAnsi="Arial" w:cs="Arial"/>
                <w:kern w:val="0"/>
                <w:sz w:val="20"/>
                <w:szCs w:val="20"/>
                <w:lang w:eastAsia="el-GR"/>
              </w:rPr>
              <w:t>Tον</w:t>
            </w:r>
            <w:proofErr w:type="spellEnd"/>
            <w:r w:rsidRPr="003174FF">
              <w:rPr>
                <w:rFonts w:ascii="Arial" w:eastAsia="Times New Roman" w:hAnsi="Arial" w:cs="Arial"/>
                <w:kern w:val="0"/>
                <w:sz w:val="20"/>
                <w:szCs w:val="20"/>
                <w:lang w:eastAsia="el-GR"/>
              </w:rPr>
              <w:t xml:space="preserve"> τρόπο και τον βαθμό στον οποίο βοήθησε η επιμόρφωση τους εκπαιδευτικούς σε επίπεδο ικανοτήτων/δεξιοτήτων </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 xml:space="preserve">3)Συχνότητα χρήσης των ΤΠΕ στη διδακτική πρακτική, </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4)Απόψεις/προτάσεις για την επιμορφωτική δράση</w:t>
            </w:r>
          </w:p>
        </w:tc>
        <w:tc>
          <w:tcPr>
            <w:tcW w:w="3857" w:type="dxa"/>
          </w:tcPr>
          <w:p w14:paraId="0B8E9FA4" w14:textId="01B91011" w:rsidR="006D6DE1" w:rsidRPr="006D6DE1" w:rsidRDefault="006D6DE1" w:rsidP="003174FF">
            <w:pPr>
              <w:suppressAutoHyphens w:val="0"/>
              <w:autoSpaceDN/>
              <w:spacing w:after="100" w:afterAutospacing="1"/>
              <w:jc w:val="both"/>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 xml:space="preserve">Οι </w:t>
            </w:r>
            <w:proofErr w:type="spellStart"/>
            <w:r w:rsidRPr="006D6DE1">
              <w:rPr>
                <w:rFonts w:ascii="Arial" w:eastAsia="Times New Roman" w:hAnsi="Arial" w:cs="Arial"/>
                <w:kern w:val="0"/>
                <w:sz w:val="20"/>
                <w:szCs w:val="20"/>
                <w:lang w:eastAsia="el-GR"/>
              </w:rPr>
              <w:t>εκπ</w:t>
            </w:r>
            <w:proofErr w:type="spellEnd"/>
            <w:r w:rsidRPr="006D6DE1">
              <w:rPr>
                <w:rFonts w:ascii="Arial" w:eastAsia="Times New Roman" w:hAnsi="Arial" w:cs="Arial"/>
                <w:kern w:val="0"/>
                <w:sz w:val="20"/>
                <w:szCs w:val="20"/>
                <w:lang w:eastAsia="el-GR"/>
              </w:rPr>
              <w:t>. εξέφρασαν σε ποσοστό άνω του 90%, θετικές στάσεις απέναντι στην</w:t>
            </w:r>
            <w:r w:rsidR="003174FF">
              <w:rPr>
                <w:rFonts w:ascii="Arial" w:eastAsia="Times New Roman" w:hAnsi="Arial" w:cs="Arial"/>
                <w:kern w:val="0"/>
                <w:sz w:val="20"/>
                <w:szCs w:val="20"/>
                <w:lang w:eastAsia="el-GR"/>
              </w:rPr>
              <w:t xml:space="preserve"> </w:t>
            </w:r>
            <w:r w:rsidRPr="006D6DE1">
              <w:rPr>
                <w:rFonts w:ascii="Arial" w:eastAsia="Times New Roman" w:hAnsi="Arial" w:cs="Arial"/>
                <w:kern w:val="0"/>
                <w:sz w:val="20"/>
                <w:szCs w:val="20"/>
                <w:lang w:eastAsia="el-GR"/>
              </w:rPr>
              <w:t>ένταξη των ΤΠΕ στην εκπαιδευτική διαδικασία, ενώ έκριναν σημαντική τη συμβολή της επιμόρφωσης Β' Επιπέδου στην αποτελεσματικότητα με την οποία χρησιμοποιούν τις ΤΠΕ μετά την επιμόρφωσή τους- τόσο σε επίπεδο καλλιέργειας θετικότερων στάσεων</w:t>
            </w:r>
            <w:r w:rsidR="003174FF">
              <w:rPr>
                <w:rFonts w:ascii="Arial" w:eastAsia="Times New Roman" w:hAnsi="Arial" w:cs="Arial"/>
                <w:kern w:val="0"/>
                <w:sz w:val="20"/>
                <w:szCs w:val="20"/>
                <w:lang w:eastAsia="el-GR"/>
              </w:rPr>
              <w:t xml:space="preserve"> </w:t>
            </w:r>
            <w:r w:rsidRPr="006D6DE1">
              <w:rPr>
                <w:rFonts w:ascii="Arial" w:eastAsia="Times New Roman" w:hAnsi="Arial" w:cs="Arial"/>
                <w:kern w:val="0"/>
                <w:sz w:val="20"/>
                <w:szCs w:val="20"/>
                <w:lang w:eastAsia="el-GR"/>
              </w:rPr>
              <w:t>απέναντι στις ΤΠΕ, όσο και απόκτησης γνώσεων και δεξιοτήτων απαραίτητων για την αποτελεσματική ένταξή τους στην εκπαιδευτική διαδικασία. Πρόταση για περισσότερη έμφαση στο πρακτικό μέρος έναντι του θεωρητικού.</w:t>
            </w:r>
          </w:p>
        </w:tc>
      </w:tr>
      <w:tr w:rsidR="006D6DE1" w:rsidRPr="006D6DE1" w14:paraId="1A89E245" w14:textId="77777777" w:rsidTr="000A13C6">
        <w:trPr>
          <w:trHeight w:val="4243"/>
        </w:trPr>
        <w:tc>
          <w:tcPr>
            <w:tcW w:w="567" w:type="dxa"/>
          </w:tcPr>
          <w:p w14:paraId="015337D0"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lastRenderedPageBreak/>
              <w:t>E3</w:t>
            </w:r>
          </w:p>
        </w:tc>
        <w:tc>
          <w:tcPr>
            <w:tcW w:w="1022" w:type="dxa"/>
          </w:tcPr>
          <w:p w14:paraId="7090CA27" w14:textId="682D8022"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150</w:t>
            </w:r>
            <w:r w:rsidR="000A13C6">
              <w:rPr>
                <w:rFonts w:ascii="Arial" w:eastAsia="Times New Roman" w:hAnsi="Arial" w:cs="Arial"/>
                <w:kern w:val="0"/>
                <w:sz w:val="20"/>
                <w:szCs w:val="20"/>
                <w:lang w:eastAsia="el-GR"/>
              </w:rPr>
              <w:br/>
              <w:t>εκπαιδευτικοί</w:t>
            </w:r>
          </w:p>
        </w:tc>
        <w:tc>
          <w:tcPr>
            <w:tcW w:w="1276" w:type="dxa"/>
          </w:tcPr>
          <w:p w14:paraId="7DA81EB8"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Ποσοτική</w:t>
            </w:r>
          </w:p>
        </w:tc>
        <w:tc>
          <w:tcPr>
            <w:tcW w:w="1955" w:type="dxa"/>
          </w:tcPr>
          <w:p w14:paraId="35AF7B72"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Ερωτηματολόγιο</w:t>
            </w:r>
          </w:p>
        </w:tc>
        <w:tc>
          <w:tcPr>
            <w:tcW w:w="2419" w:type="dxa"/>
          </w:tcPr>
          <w:p w14:paraId="281F8EF8" w14:textId="0F2BCD2B" w:rsidR="006D6DE1" w:rsidRPr="006D6DE1" w:rsidRDefault="003174FF" w:rsidP="006D6DE1">
            <w:pPr>
              <w:suppressAutoHyphens w:val="0"/>
              <w:autoSpaceDN/>
              <w:spacing w:after="100" w:afterAutospacing="1"/>
              <w:outlineLvl w:val="2"/>
              <w:rPr>
                <w:rFonts w:ascii="Arial" w:eastAsia="Times New Roman" w:hAnsi="Arial" w:cs="Arial"/>
                <w:kern w:val="0"/>
                <w:sz w:val="20"/>
                <w:szCs w:val="20"/>
                <w:lang w:eastAsia="el-GR"/>
              </w:rPr>
            </w:pPr>
            <w:r w:rsidRPr="003174FF">
              <w:rPr>
                <w:rFonts w:ascii="Arial" w:eastAsia="Times New Roman" w:hAnsi="Arial" w:cs="Arial"/>
                <w:kern w:val="0"/>
                <w:sz w:val="20"/>
                <w:szCs w:val="20"/>
                <w:lang w:eastAsia="el-GR"/>
              </w:rPr>
              <w:t xml:space="preserve">1) Τα ψηφιακά εργαλεία που χρησιμοποιούνται από τους εκπαιδευτικούς στη διδασκαλία , </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 xml:space="preserve">2) Τα εμπόδια στην αξιοποίηση των ψηφιακών εργαλείων στη διδακτική πράξη, </w:t>
            </w:r>
            <w:r>
              <w:rPr>
                <w:rFonts w:ascii="Arial" w:eastAsia="Times New Roman" w:hAnsi="Arial" w:cs="Arial"/>
                <w:kern w:val="0"/>
                <w:sz w:val="20"/>
                <w:szCs w:val="20"/>
                <w:lang w:eastAsia="el-GR"/>
              </w:rPr>
              <w:br/>
            </w:r>
            <w:r w:rsidRPr="003174FF">
              <w:rPr>
                <w:rFonts w:ascii="Arial" w:eastAsia="Times New Roman" w:hAnsi="Arial" w:cs="Arial"/>
                <w:kern w:val="0"/>
                <w:sz w:val="20"/>
                <w:szCs w:val="20"/>
                <w:lang w:eastAsia="el-GR"/>
              </w:rPr>
              <w:t>3) Ο βαθμός αξιοποίησης των ψηφιακών εργαλείων για τη διδακτική πράξη από τους εκπαιδευτικούς πριν και μετά την επιμόρφωσή τους. 4) Παράγοντες αποτελεσματικής αξιοποίησης των ψηφιακών εργαλείων στη διδακτική πράξη πριν και μετά την επιμόρφωση</w:t>
            </w:r>
          </w:p>
        </w:tc>
        <w:tc>
          <w:tcPr>
            <w:tcW w:w="3857" w:type="dxa"/>
          </w:tcPr>
          <w:p w14:paraId="5345097D" w14:textId="655A78B5" w:rsidR="006D6DE1" w:rsidRPr="006D6DE1" w:rsidRDefault="003174FF" w:rsidP="003174FF">
            <w:pPr>
              <w:suppressAutoHyphens w:val="0"/>
              <w:autoSpaceDN/>
              <w:spacing w:after="100" w:afterAutospacing="1"/>
              <w:jc w:val="both"/>
              <w:outlineLvl w:val="2"/>
              <w:rPr>
                <w:rFonts w:ascii="Arial" w:eastAsia="Times New Roman" w:hAnsi="Arial" w:cs="Arial"/>
                <w:kern w:val="0"/>
                <w:sz w:val="20"/>
                <w:szCs w:val="20"/>
                <w:lang w:eastAsia="el-GR"/>
              </w:rPr>
            </w:pPr>
            <w:r w:rsidRPr="003174FF">
              <w:rPr>
                <w:rFonts w:ascii="Arial" w:eastAsia="Times New Roman" w:hAnsi="Arial" w:cs="Arial"/>
                <w:kern w:val="0"/>
                <w:sz w:val="20"/>
                <w:szCs w:val="20"/>
                <w:lang w:eastAsia="el-GR"/>
              </w:rPr>
              <w:t xml:space="preserve">Οι εκπαιδευτικοί έχουν θετικές στάσεις απέναντι στα ψηφιακά εργαλεία και τα χρησιμοποιούν συχνά στη </w:t>
            </w:r>
            <w:proofErr w:type="spellStart"/>
            <w:r w:rsidRPr="003174FF">
              <w:rPr>
                <w:rFonts w:ascii="Arial" w:eastAsia="Times New Roman" w:hAnsi="Arial" w:cs="Arial"/>
                <w:kern w:val="0"/>
                <w:sz w:val="20"/>
                <w:szCs w:val="20"/>
                <w:lang w:eastAsia="el-GR"/>
              </w:rPr>
              <w:t>διδασκαλία.Η</w:t>
            </w:r>
            <w:proofErr w:type="spellEnd"/>
            <w:r w:rsidRPr="003174FF">
              <w:rPr>
                <w:rFonts w:ascii="Arial" w:eastAsia="Times New Roman" w:hAnsi="Arial" w:cs="Arial"/>
                <w:kern w:val="0"/>
                <w:sz w:val="20"/>
                <w:szCs w:val="20"/>
                <w:lang w:eastAsia="el-GR"/>
              </w:rPr>
              <w:t xml:space="preserve"> επιμόρφωση Β’ επιπέδου ενίσχυσε τις δεξιότητές τους και αύξησε τη χρήση ποικίλων εργαλείων(</w:t>
            </w:r>
            <w:proofErr w:type="spellStart"/>
            <w:r w:rsidRPr="003174FF">
              <w:rPr>
                <w:rFonts w:ascii="Arial" w:eastAsia="Times New Roman" w:hAnsi="Arial" w:cs="Arial"/>
                <w:kern w:val="0"/>
                <w:sz w:val="20"/>
                <w:szCs w:val="20"/>
                <w:lang w:eastAsia="el-GR"/>
              </w:rPr>
              <w:t>λογισμικά,προσομοιώσεις,πλατφόρμες</w:t>
            </w:r>
            <w:proofErr w:type="spellEnd"/>
            <w:r w:rsidRPr="003174FF">
              <w:rPr>
                <w:rFonts w:ascii="Arial" w:eastAsia="Times New Roman" w:hAnsi="Arial" w:cs="Arial"/>
                <w:kern w:val="0"/>
                <w:sz w:val="20"/>
                <w:szCs w:val="20"/>
                <w:lang w:eastAsia="el-GR"/>
              </w:rPr>
              <w:t>).Βασικά εμπόδια αποτελούν η έλλειψη υποδομών, ακατάλληλο λογισμικό και περιορισμένη υποστήριξη. Πριν την επιμόρφωση: οι εκπαιδευτικοί ήταν πιο διστακτικοί, δήλωναν ουδέτερες στάσεις ως προς την αποτελεσματικότητα των ψηφιακών εργαλείων και η χρήση τους ήταν λιγότερο συστηματική. Μετά την επιμόρφωση: οι στάσεις μετασχηματίστηκαν σε απόλυτα θετικές, αυξήθηκε σημαντικά η συχνότητα χρήσης</w:t>
            </w:r>
            <w:r w:rsidR="000A13C6">
              <w:rPr>
                <w:rFonts w:ascii="Arial" w:eastAsia="Times New Roman" w:hAnsi="Arial" w:cs="Arial"/>
                <w:kern w:val="0"/>
                <w:sz w:val="20"/>
                <w:szCs w:val="20"/>
                <w:lang w:eastAsia="el-GR"/>
              </w:rPr>
              <w:t xml:space="preserve">. </w:t>
            </w:r>
            <w:r w:rsidRPr="003174FF">
              <w:rPr>
                <w:rFonts w:ascii="Arial" w:eastAsia="Times New Roman" w:hAnsi="Arial" w:cs="Arial"/>
                <w:kern w:val="0"/>
                <w:sz w:val="20"/>
                <w:szCs w:val="20"/>
                <w:lang w:eastAsia="el-GR"/>
              </w:rPr>
              <w:t>Παράγοντες αποτελεσματικότητας: τεχνολογική επάρκεια, παιδαγωγική καθοδήγηση, αυτοπεποίθηση και υποδομές.</w:t>
            </w:r>
          </w:p>
        </w:tc>
      </w:tr>
      <w:tr w:rsidR="006D6DE1" w:rsidRPr="006D6DE1" w14:paraId="586F9A1D" w14:textId="77777777" w:rsidTr="006D6DE1">
        <w:trPr>
          <w:trHeight w:val="1481"/>
        </w:trPr>
        <w:tc>
          <w:tcPr>
            <w:tcW w:w="567" w:type="dxa"/>
          </w:tcPr>
          <w:p w14:paraId="36BA2D16"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E4</w:t>
            </w:r>
          </w:p>
        </w:tc>
        <w:tc>
          <w:tcPr>
            <w:tcW w:w="1022" w:type="dxa"/>
          </w:tcPr>
          <w:p w14:paraId="1F606B6D" w14:textId="5ACDFF93"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10</w:t>
            </w:r>
            <w:r w:rsidR="00D34B01">
              <w:rPr>
                <w:rFonts w:ascii="Arial" w:eastAsia="Times New Roman" w:hAnsi="Arial" w:cs="Arial"/>
                <w:kern w:val="0"/>
                <w:sz w:val="20"/>
                <w:szCs w:val="20"/>
                <w:lang w:eastAsia="el-GR"/>
              </w:rPr>
              <w:t>1</w:t>
            </w:r>
            <w:r w:rsidR="000A13C6">
              <w:rPr>
                <w:rFonts w:ascii="Arial" w:eastAsia="Times New Roman" w:hAnsi="Arial" w:cs="Arial"/>
                <w:kern w:val="0"/>
                <w:sz w:val="20"/>
                <w:szCs w:val="20"/>
                <w:lang w:eastAsia="el-GR"/>
              </w:rPr>
              <w:t xml:space="preserve"> εκπαιδευτικοί</w:t>
            </w:r>
          </w:p>
        </w:tc>
        <w:tc>
          <w:tcPr>
            <w:tcW w:w="1276" w:type="dxa"/>
          </w:tcPr>
          <w:p w14:paraId="5106048C"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Ποσοτική</w:t>
            </w:r>
          </w:p>
        </w:tc>
        <w:tc>
          <w:tcPr>
            <w:tcW w:w="1955" w:type="dxa"/>
          </w:tcPr>
          <w:p w14:paraId="6EE9416E"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Ερωτηματολόγιο</w:t>
            </w:r>
          </w:p>
        </w:tc>
        <w:tc>
          <w:tcPr>
            <w:tcW w:w="2419" w:type="dxa"/>
          </w:tcPr>
          <w:p w14:paraId="057FF93F" w14:textId="5C7583E4" w:rsidR="000A13C6" w:rsidRPr="006D6DE1" w:rsidRDefault="000A13C6" w:rsidP="000A13C6">
            <w:pPr>
              <w:suppressAutoHyphens w:val="0"/>
              <w:autoSpaceDN/>
              <w:spacing w:after="100" w:afterAutospacing="1"/>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1) Άποψη των εκπαιδευτικών σχετικά με τη χρήση των ΤΠΕ στην εκπαιδευτική διαδικασία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 xml:space="preserve">2) Ικανοποίηση σχετικά με τις αποκτώμενες γνώσεις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3) Η συμβολή της επιμόρφωσης Β΄ επιπέδου στη βελτίωση της διδακτικής διαδικασίας με τη χρήση των ΤΠΕ</w:t>
            </w:r>
          </w:p>
          <w:p w14:paraId="2C3D7CEF" w14:textId="0CD1095D"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p>
        </w:tc>
        <w:tc>
          <w:tcPr>
            <w:tcW w:w="3857" w:type="dxa"/>
          </w:tcPr>
          <w:p w14:paraId="4DEEACFF" w14:textId="4411AF19" w:rsidR="006D6DE1" w:rsidRPr="006D6DE1" w:rsidRDefault="000A13C6" w:rsidP="000A13C6">
            <w:pPr>
              <w:suppressAutoHyphens w:val="0"/>
              <w:autoSpaceDN/>
              <w:spacing w:after="100" w:afterAutospacing="1"/>
              <w:jc w:val="both"/>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Οι εκπαιδευτικοί έχουν πολύ θετικές στάσεις για τις ΤΠΕ, τις χρησιμοποιούν χωρίς φόβο και θεωρούν ότι ενισχύουν σημαντικές δεξιότητες των μαθητών. Η επιμόρφωση Β’ επιπέδου κάλυψε ανάγκες και βελτίωσε τις δεξιότητές τους. Μετά την επιμόρφωση χρησιμοποιούν συστηματικά ΤΠΕ, δημιουργούν σενάρια και επιλέγουν κατάλληλα λογισμικά. Η ηλικία και τα έτη υπηρεσίας δεν επηρεάζουν τη στάση, ενώ γυναίκες και εκπαιδευτικοί με ανώτερες σπουδές χρησιμοποιούν περισσότερο ΤΠΕ.</w:t>
            </w:r>
          </w:p>
        </w:tc>
      </w:tr>
      <w:tr w:rsidR="006D6DE1" w:rsidRPr="006D6DE1" w14:paraId="01ACFDFF" w14:textId="77777777" w:rsidTr="006D6DE1">
        <w:trPr>
          <w:trHeight w:val="1587"/>
        </w:trPr>
        <w:tc>
          <w:tcPr>
            <w:tcW w:w="567" w:type="dxa"/>
          </w:tcPr>
          <w:p w14:paraId="4C781E74"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E5</w:t>
            </w:r>
          </w:p>
        </w:tc>
        <w:tc>
          <w:tcPr>
            <w:tcW w:w="1022" w:type="dxa"/>
          </w:tcPr>
          <w:p w14:paraId="373532C4"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123 εκπαιδευτικοί</w:t>
            </w:r>
          </w:p>
        </w:tc>
        <w:tc>
          <w:tcPr>
            <w:tcW w:w="1276" w:type="dxa"/>
          </w:tcPr>
          <w:p w14:paraId="0EE94EE4"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val="en-US" w:eastAsia="el-GR"/>
              </w:rPr>
            </w:pPr>
            <w:r w:rsidRPr="006D6DE1">
              <w:rPr>
                <w:rFonts w:ascii="Arial" w:eastAsia="Times New Roman" w:hAnsi="Arial" w:cs="Arial"/>
                <w:kern w:val="0"/>
                <w:sz w:val="20"/>
                <w:szCs w:val="20"/>
                <w:lang w:val="en-US" w:eastAsia="el-GR"/>
              </w:rPr>
              <w:t>Ποσοτική</w:t>
            </w:r>
          </w:p>
        </w:tc>
        <w:tc>
          <w:tcPr>
            <w:tcW w:w="1955" w:type="dxa"/>
          </w:tcPr>
          <w:p w14:paraId="27843175"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val="en-US" w:eastAsia="el-GR"/>
              </w:rPr>
            </w:pPr>
            <w:r w:rsidRPr="006D6DE1">
              <w:rPr>
                <w:rFonts w:ascii="Arial" w:eastAsia="Times New Roman" w:hAnsi="Arial" w:cs="Arial"/>
                <w:kern w:val="0"/>
                <w:sz w:val="20"/>
                <w:szCs w:val="20"/>
                <w:lang w:eastAsia="el-GR"/>
              </w:rPr>
              <w:t>Ερωτηματολόγιο</w:t>
            </w:r>
          </w:p>
        </w:tc>
        <w:tc>
          <w:tcPr>
            <w:tcW w:w="2419" w:type="dxa"/>
          </w:tcPr>
          <w:p w14:paraId="156A2AED" w14:textId="2EFA63CC" w:rsidR="000A13C6" w:rsidRPr="006D6DE1" w:rsidRDefault="000A13C6" w:rsidP="000A13C6">
            <w:pPr>
              <w:suppressAutoHyphens w:val="0"/>
              <w:autoSpaceDN/>
              <w:spacing w:after="100" w:afterAutospacing="1"/>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1)Προσδοκίες του προγράμματος επιμόρφωσης Β΄ επιπέδου,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2)Διερεύνηση της εφαρμογής και της αξιοποίησης των ΤΠΕ από τους εκπαιδευτικούς στην τάξη καθώς και τη συχνότητα χρήσης τους 3)Ο βαθμός βελτίωσης των γνώσεων και των δεξιοτήτων στις ΤΠΕ από το πρόγραμμα επιμόρφωσης</w:t>
            </w:r>
          </w:p>
          <w:p w14:paraId="192E6C5C" w14:textId="2613854E"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p>
        </w:tc>
        <w:tc>
          <w:tcPr>
            <w:tcW w:w="3857" w:type="dxa"/>
          </w:tcPr>
          <w:p w14:paraId="24FFBAC6" w14:textId="4EA2C69B" w:rsidR="006D6DE1" w:rsidRPr="006D6DE1" w:rsidRDefault="000A13C6" w:rsidP="000A13C6">
            <w:pPr>
              <w:suppressAutoHyphens w:val="0"/>
              <w:autoSpaceDN/>
              <w:spacing w:after="100" w:afterAutospacing="1"/>
              <w:jc w:val="both"/>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Οι δάσκαλοι είναι πολύ ικανοποιημένοι από την επιμόρφωση Β’ επιπέδου και δηλώνουν ότι απέκτησαν ουσιαστικές γνώσεις. Οι γυναίκες χρησιμοποιούν συχνότερα ΤΠΕ (υλικό, λογισμικά, σενάρια), αν και οι διαφορές με τους άντρες είναι μικρές. Η χρήση ΤΠΕ στην τάξη είναι συχνή, αλλά το Web 2.0 περιορισμένο. Οι δεξιότητες αξιολόγησης και προσαρμογής λογισμικών ενισχύθηκαν σημαντικά. Κύρια εμπόδια: έλλειψη υποδομών, χρόνος, τεχνικά προβλήματα και ανάγκη πρόσθετης επιμόρφωσης</w:t>
            </w:r>
          </w:p>
        </w:tc>
      </w:tr>
      <w:tr w:rsidR="006D6DE1" w:rsidRPr="006D6DE1" w14:paraId="7D16F941" w14:textId="77777777" w:rsidTr="006D6DE1">
        <w:trPr>
          <w:trHeight w:val="1587"/>
        </w:trPr>
        <w:tc>
          <w:tcPr>
            <w:tcW w:w="567" w:type="dxa"/>
          </w:tcPr>
          <w:p w14:paraId="6498DEB9"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E6</w:t>
            </w:r>
          </w:p>
        </w:tc>
        <w:tc>
          <w:tcPr>
            <w:tcW w:w="1022" w:type="dxa"/>
          </w:tcPr>
          <w:p w14:paraId="57A55D2A"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59 Εκπαιδευτικοί ΠΕ70 Νομού Κορινθίας</w:t>
            </w:r>
          </w:p>
        </w:tc>
        <w:tc>
          <w:tcPr>
            <w:tcW w:w="1276" w:type="dxa"/>
          </w:tcPr>
          <w:p w14:paraId="7DF3EBB2"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val="en-US" w:eastAsia="el-GR"/>
              </w:rPr>
            </w:pPr>
            <w:r w:rsidRPr="006D6DE1">
              <w:rPr>
                <w:rFonts w:ascii="Arial" w:eastAsia="Times New Roman" w:hAnsi="Arial" w:cs="Arial"/>
                <w:kern w:val="0"/>
                <w:sz w:val="20"/>
                <w:szCs w:val="20"/>
                <w:lang w:val="en-US" w:eastAsia="el-GR"/>
              </w:rPr>
              <w:t>Ποσοτική</w:t>
            </w:r>
          </w:p>
        </w:tc>
        <w:tc>
          <w:tcPr>
            <w:tcW w:w="1955" w:type="dxa"/>
          </w:tcPr>
          <w:p w14:paraId="11A60AE5"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val="en-US" w:eastAsia="el-GR"/>
              </w:rPr>
            </w:pPr>
            <w:r w:rsidRPr="006D6DE1">
              <w:rPr>
                <w:rFonts w:ascii="Arial" w:eastAsia="Times New Roman" w:hAnsi="Arial" w:cs="Arial"/>
                <w:kern w:val="0"/>
                <w:sz w:val="20"/>
                <w:szCs w:val="20"/>
                <w:lang w:eastAsia="el-GR"/>
              </w:rPr>
              <w:t>Ερωτηματολόγιο</w:t>
            </w:r>
          </w:p>
        </w:tc>
        <w:tc>
          <w:tcPr>
            <w:tcW w:w="2419" w:type="dxa"/>
          </w:tcPr>
          <w:p w14:paraId="29FCB727" w14:textId="47E1E16A" w:rsidR="006D6DE1" w:rsidRPr="006D6DE1" w:rsidRDefault="000A13C6" w:rsidP="006D6DE1">
            <w:pPr>
              <w:suppressAutoHyphens w:val="0"/>
              <w:autoSpaceDN/>
              <w:spacing w:after="100" w:afterAutospacing="1"/>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1)Χρήση των ΤΠΕ στη διδασκαλία,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 xml:space="preserve">2) Εμπόδια και Περιορισμοί Εφαρμογής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3)Παιδαγωγικές αντιλήψεις και διδακτικές πρακτικές.</w:t>
            </w:r>
          </w:p>
        </w:tc>
        <w:tc>
          <w:tcPr>
            <w:tcW w:w="3857" w:type="dxa"/>
          </w:tcPr>
          <w:p w14:paraId="2D966114" w14:textId="51DBF2EA" w:rsidR="006D6DE1" w:rsidRPr="006D6DE1" w:rsidRDefault="000A13C6" w:rsidP="000A13C6">
            <w:pPr>
              <w:suppressAutoHyphens w:val="0"/>
              <w:autoSpaceDN/>
              <w:spacing w:after="100" w:afterAutospacing="1"/>
              <w:jc w:val="both"/>
              <w:outlineLvl w:val="2"/>
              <w:rPr>
                <w:rFonts w:ascii="Arial" w:eastAsia="Times New Roman" w:hAnsi="Arial" w:cs="Arial"/>
                <w:kern w:val="0"/>
                <w:sz w:val="20"/>
                <w:szCs w:val="20"/>
                <w:lang w:eastAsia="el-GR"/>
              </w:rPr>
            </w:pPr>
            <w:r>
              <w:rPr>
                <w:rFonts w:ascii="Arial" w:eastAsia="Times New Roman" w:hAnsi="Arial" w:cs="Arial"/>
                <w:kern w:val="0"/>
                <w:sz w:val="20"/>
                <w:szCs w:val="20"/>
                <w:lang w:eastAsia="el-GR"/>
              </w:rPr>
              <w:t>Οι</w:t>
            </w:r>
            <w:r w:rsidRPr="000A13C6">
              <w:rPr>
                <w:rFonts w:ascii="Arial" w:eastAsia="Times New Roman" w:hAnsi="Arial" w:cs="Arial"/>
                <w:kern w:val="0"/>
                <w:sz w:val="20"/>
                <w:szCs w:val="20"/>
                <w:lang w:eastAsia="el-GR"/>
              </w:rPr>
              <w:t xml:space="preserve"> εκπαιδευτικοί χρησιμοποιούν πολύ συχνά τις ΤΠΕ στη </w:t>
            </w:r>
            <w:proofErr w:type="spellStart"/>
            <w:r w:rsidRPr="000A13C6">
              <w:rPr>
                <w:rFonts w:ascii="Arial" w:eastAsia="Times New Roman" w:hAnsi="Arial" w:cs="Arial"/>
                <w:kern w:val="0"/>
                <w:sz w:val="20"/>
                <w:szCs w:val="20"/>
                <w:lang w:eastAsia="el-GR"/>
              </w:rPr>
              <w:t>διδασκαλία.Παράγοντες</w:t>
            </w:r>
            <w:proofErr w:type="spellEnd"/>
            <w:r w:rsidRPr="000A13C6">
              <w:rPr>
                <w:rFonts w:ascii="Arial" w:eastAsia="Times New Roman" w:hAnsi="Arial" w:cs="Arial"/>
                <w:kern w:val="0"/>
                <w:sz w:val="20"/>
                <w:szCs w:val="20"/>
                <w:lang w:eastAsia="el-GR"/>
              </w:rPr>
              <w:t xml:space="preserve"> περιορισμένης χρήσης: έλλειψη υποδομών και χρόνος για την προετοιμασία/</w:t>
            </w:r>
            <w:proofErr w:type="spellStart"/>
            <w:r w:rsidRPr="000A13C6">
              <w:rPr>
                <w:rFonts w:ascii="Arial" w:eastAsia="Times New Roman" w:hAnsi="Arial" w:cs="Arial"/>
                <w:kern w:val="0"/>
                <w:sz w:val="20"/>
                <w:szCs w:val="20"/>
                <w:lang w:eastAsia="el-GR"/>
              </w:rPr>
              <w:t>υλοποίηση.Η</w:t>
            </w:r>
            <w:proofErr w:type="spellEnd"/>
            <w:r w:rsidRPr="000A13C6">
              <w:rPr>
                <w:rFonts w:ascii="Arial" w:eastAsia="Times New Roman" w:hAnsi="Arial" w:cs="Arial"/>
                <w:kern w:val="0"/>
                <w:sz w:val="20"/>
                <w:szCs w:val="20"/>
                <w:lang w:eastAsia="el-GR"/>
              </w:rPr>
              <w:t xml:space="preserve"> χρήση της τεχνολογίας γίνεται ακόμα από την πλειονότητα στη βάση του παραδοσιακού μοντέλου στην ολομέλεια των </w:t>
            </w:r>
            <w:proofErr w:type="spellStart"/>
            <w:r w:rsidRPr="000A13C6">
              <w:rPr>
                <w:rFonts w:ascii="Arial" w:eastAsia="Times New Roman" w:hAnsi="Arial" w:cs="Arial"/>
                <w:kern w:val="0"/>
                <w:sz w:val="20"/>
                <w:szCs w:val="20"/>
                <w:lang w:eastAsia="el-GR"/>
              </w:rPr>
              <w:t>μαθητών.Αρκετοί</w:t>
            </w:r>
            <w:proofErr w:type="spellEnd"/>
            <w:r w:rsidRPr="000A13C6">
              <w:rPr>
                <w:rFonts w:ascii="Arial" w:eastAsia="Times New Roman" w:hAnsi="Arial" w:cs="Arial"/>
                <w:kern w:val="0"/>
                <w:sz w:val="20"/>
                <w:szCs w:val="20"/>
                <w:lang w:eastAsia="el-GR"/>
              </w:rPr>
              <w:t xml:space="preserve"> εκπαιδευτικοί χρησιμοποιούν τις τεχνολογίες για </w:t>
            </w:r>
            <w:proofErr w:type="spellStart"/>
            <w:r w:rsidRPr="000A13C6">
              <w:rPr>
                <w:rFonts w:ascii="Arial" w:eastAsia="Times New Roman" w:hAnsi="Arial" w:cs="Arial"/>
                <w:kern w:val="0"/>
                <w:sz w:val="20"/>
                <w:szCs w:val="20"/>
                <w:lang w:eastAsia="el-GR"/>
              </w:rPr>
              <w:t>ομαδοσυνεργατικές</w:t>
            </w:r>
            <w:proofErr w:type="spellEnd"/>
            <w:r w:rsidRPr="000A13C6">
              <w:rPr>
                <w:rFonts w:ascii="Arial" w:eastAsia="Times New Roman" w:hAnsi="Arial" w:cs="Arial"/>
                <w:kern w:val="0"/>
                <w:sz w:val="20"/>
                <w:szCs w:val="20"/>
                <w:lang w:eastAsia="el-GR"/>
              </w:rPr>
              <w:t xml:space="preserve"> μορφές διδασκαλίας. Οι </w:t>
            </w:r>
            <w:r w:rsidRPr="000A13C6">
              <w:rPr>
                <w:rFonts w:ascii="Arial" w:eastAsia="Times New Roman" w:hAnsi="Arial" w:cs="Arial"/>
                <w:kern w:val="0"/>
                <w:sz w:val="20"/>
                <w:szCs w:val="20"/>
                <w:lang w:eastAsia="el-GR"/>
              </w:rPr>
              <w:lastRenderedPageBreak/>
              <w:t>μαθητές έχουν ενεργοποίηση (στοιχείο που δείχνει θετική επίδραση από τις νέες διδακτικές πρακτικές της επιμόρφωσης)</w:t>
            </w:r>
          </w:p>
        </w:tc>
      </w:tr>
      <w:tr w:rsidR="006D6DE1" w:rsidRPr="006D6DE1" w14:paraId="285EDE4E" w14:textId="77777777" w:rsidTr="006D6DE1">
        <w:trPr>
          <w:trHeight w:val="1365"/>
        </w:trPr>
        <w:tc>
          <w:tcPr>
            <w:tcW w:w="567" w:type="dxa"/>
          </w:tcPr>
          <w:p w14:paraId="75652D45"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lastRenderedPageBreak/>
              <w:t>E7</w:t>
            </w:r>
          </w:p>
        </w:tc>
        <w:tc>
          <w:tcPr>
            <w:tcW w:w="1022" w:type="dxa"/>
          </w:tcPr>
          <w:p w14:paraId="4586973E"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101 εκπαιδευτικοί ΠΕ70 Νομού Ιωαννίνων</w:t>
            </w:r>
          </w:p>
        </w:tc>
        <w:tc>
          <w:tcPr>
            <w:tcW w:w="1276" w:type="dxa"/>
          </w:tcPr>
          <w:p w14:paraId="57650402"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Ποσοτική</w:t>
            </w:r>
          </w:p>
        </w:tc>
        <w:tc>
          <w:tcPr>
            <w:tcW w:w="1955" w:type="dxa"/>
          </w:tcPr>
          <w:p w14:paraId="59579C70"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Ερωτηματολόγιο</w:t>
            </w:r>
          </w:p>
        </w:tc>
        <w:tc>
          <w:tcPr>
            <w:tcW w:w="2419" w:type="dxa"/>
          </w:tcPr>
          <w:p w14:paraId="11195B1E" w14:textId="24B84113" w:rsidR="000A13C6" w:rsidRPr="006D6DE1" w:rsidRDefault="000A13C6" w:rsidP="000A13C6">
            <w:pPr>
              <w:suppressAutoHyphens w:val="0"/>
              <w:autoSpaceDN/>
              <w:spacing w:after="100" w:afterAutospacing="1"/>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1)Η συμβολή του επιμορφωτικού προγράμματος Β΄ επιπέδου στην ένταξη και αξιοποίηση των ΤΠΕ στην εκπαιδευτική διαδικασία από τους </w:t>
            </w:r>
            <w:proofErr w:type="spellStart"/>
            <w:r w:rsidRPr="000A13C6">
              <w:rPr>
                <w:rFonts w:ascii="Arial" w:eastAsia="Times New Roman" w:hAnsi="Arial" w:cs="Arial"/>
                <w:kern w:val="0"/>
                <w:sz w:val="20"/>
                <w:szCs w:val="20"/>
                <w:lang w:eastAsia="el-GR"/>
              </w:rPr>
              <w:t>επιμορφούμενους</w:t>
            </w:r>
            <w:proofErr w:type="spellEnd"/>
            <w:r w:rsidRPr="000A13C6">
              <w:rPr>
                <w:rFonts w:ascii="Arial" w:eastAsia="Times New Roman" w:hAnsi="Arial" w:cs="Arial"/>
                <w:kern w:val="0"/>
                <w:sz w:val="20"/>
                <w:szCs w:val="20"/>
                <w:lang w:eastAsia="el-GR"/>
              </w:rPr>
              <w:t xml:space="preserve"> εκπαιδευτικούς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 xml:space="preserve">2)Η επίδραση - επιρροή του επιμορφωτικού προγράμματος Β΄ επιπέδου στην επαγγελματική ανάπτυξη των </w:t>
            </w:r>
            <w:proofErr w:type="spellStart"/>
            <w:r w:rsidRPr="000A13C6">
              <w:rPr>
                <w:rFonts w:ascii="Arial" w:eastAsia="Times New Roman" w:hAnsi="Arial" w:cs="Arial"/>
                <w:kern w:val="0"/>
                <w:sz w:val="20"/>
                <w:szCs w:val="20"/>
                <w:lang w:eastAsia="el-GR"/>
              </w:rPr>
              <w:t>επιμορφούμενων</w:t>
            </w:r>
            <w:proofErr w:type="spellEnd"/>
            <w:r w:rsidRPr="000A13C6">
              <w:rPr>
                <w:rFonts w:ascii="Arial" w:eastAsia="Times New Roman" w:hAnsi="Arial" w:cs="Arial"/>
                <w:kern w:val="0"/>
                <w:sz w:val="20"/>
                <w:szCs w:val="20"/>
                <w:lang w:eastAsia="el-GR"/>
              </w:rPr>
              <w:t xml:space="preserve"> εκπαιδευτικών</w:t>
            </w:r>
          </w:p>
          <w:p w14:paraId="14C94CFE" w14:textId="7E02D4C5"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p>
        </w:tc>
        <w:tc>
          <w:tcPr>
            <w:tcW w:w="3857" w:type="dxa"/>
          </w:tcPr>
          <w:p w14:paraId="099B5D81" w14:textId="311F653C" w:rsidR="006D6DE1" w:rsidRPr="006D6DE1" w:rsidRDefault="000A13C6" w:rsidP="000A13C6">
            <w:pPr>
              <w:suppressAutoHyphens w:val="0"/>
              <w:autoSpaceDN/>
              <w:spacing w:after="100" w:afterAutospacing="1"/>
              <w:jc w:val="both"/>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Μετά την επιμόρφωση αυξήθηκε η συχνότητα χρήσης του Η/Υ και η ένταξη σε όλες τις πτυχές της διδακτικής πράξης. Η επιμόρφωση οδήγησε σε αλλαγή της διδακτικής οπτικής και σε υιοθέτηση κριτικού </w:t>
            </w:r>
            <w:proofErr w:type="spellStart"/>
            <w:r w:rsidRPr="000A13C6">
              <w:rPr>
                <w:rFonts w:ascii="Arial" w:eastAsia="Times New Roman" w:hAnsi="Arial" w:cs="Arial"/>
                <w:kern w:val="0"/>
                <w:sz w:val="20"/>
                <w:szCs w:val="20"/>
                <w:lang w:eastAsia="el-GR"/>
              </w:rPr>
              <w:t>αναστοχασμού</w:t>
            </w:r>
            <w:proofErr w:type="spellEnd"/>
            <w:r w:rsidRPr="000A13C6">
              <w:rPr>
                <w:rFonts w:ascii="Arial" w:eastAsia="Times New Roman" w:hAnsi="Arial" w:cs="Arial"/>
                <w:kern w:val="0"/>
                <w:sz w:val="20"/>
                <w:szCs w:val="20"/>
                <w:lang w:eastAsia="el-GR"/>
              </w:rPr>
              <w:t xml:space="preserve">. Περιορισμοί: Υπήρχε προδιάθεση για χρήση (άντληση υλικού) πριν την επιμόρφωση, αλλά με περιορισμένες δεξιότητες. Παραμένει η αντίληψη ότι οι ΤΠΕ συμπληρώνουν την παραδοσιακή </w:t>
            </w:r>
            <w:proofErr w:type="spellStart"/>
            <w:r w:rsidRPr="000A13C6">
              <w:rPr>
                <w:rFonts w:ascii="Arial" w:eastAsia="Times New Roman" w:hAnsi="Arial" w:cs="Arial"/>
                <w:kern w:val="0"/>
                <w:sz w:val="20"/>
                <w:szCs w:val="20"/>
                <w:lang w:eastAsia="el-GR"/>
              </w:rPr>
              <w:t>διδασκαλία.Η</w:t>
            </w:r>
            <w:proofErr w:type="spellEnd"/>
            <w:r w:rsidRPr="000A13C6">
              <w:rPr>
                <w:rFonts w:ascii="Arial" w:eastAsia="Times New Roman" w:hAnsi="Arial" w:cs="Arial"/>
                <w:kern w:val="0"/>
                <w:sz w:val="20"/>
                <w:szCs w:val="20"/>
                <w:lang w:eastAsia="el-GR"/>
              </w:rPr>
              <w:t xml:space="preserve"> υλικοτεχνική υποδομή παραμένει ανασταλτικός παράγοντας. Επίδραση: Θετική επίδραση στη δυναμική της τάξης και στην ενίσχυση μαθητών με μαθησιακές δυσκολίες. Καταγράφηκαν εξαιρετικά υψηλά ποσοστά ενίσχυσης της επαγγελματικής </w:t>
            </w:r>
            <w:proofErr w:type="spellStart"/>
            <w:r w:rsidRPr="000A13C6">
              <w:rPr>
                <w:rFonts w:ascii="Arial" w:eastAsia="Times New Roman" w:hAnsi="Arial" w:cs="Arial"/>
                <w:kern w:val="0"/>
                <w:sz w:val="20"/>
                <w:szCs w:val="20"/>
                <w:lang w:eastAsia="el-GR"/>
              </w:rPr>
              <w:t>αυτεπάρκειας</w:t>
            </w:r>
            <w:proofErr w:type="spellEnd"/>
            <w:r w:rsidRPr="000A13C6">
              <w:rPr>
                <w:rFonts w:ascii="Arial" w:eastAsia="Times New Roman" w:hAnsi="Arial" w:cs="Arial"/>
                <w:kern w:val="0"/>
                <w:sz w:val="20"/>
                <w:szCs w:val="20"/>
                <w:lang w:eastAsia="el-GR"/>
              </w:rPr>
              <w:t xml:space="preserve"> και αυτοπεποίθησης</w:t>
            </w:r>
          </w:p>
        </w:tc>
      </w:tr>
      <w:tr w:rsidR="006D6DE1" w:rsidRPr="006D6DE1" w14:paraId="23A25F2A" w14:textId="77777777" w:rsidTr="006D6DE1">
        <w:trPr>
          <w:trHeight w:val="1598"/>
        </w:trPr>
        <w:tc>
          <w:tcPr>
            <w:tcW w:w="567" w:type="dxa"/>
          </w:tcPr>
          <w:p w14:paraId="5A8311E7"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7152B444" w14:textId="77777777" w:rsidR="006D6DE1" w:rsidRPr="006D6DE1" w:rsidRDefault="006D6DE1" w:rsidP="006D6DE1">
            <w:pPr>
              <w:suppressAutoHyphens w:val="0"/>
              <w:autoSpaceDN/>
              <w:spacing w:after="100" w:afterAutospacing="1"/>
              <w:outlineLvl w:val="2"/>
              <w:rPr>
                <w:rFonts w:ascii="Arial" w:eastAsia="Times New Roman" w:hAnsi="Arial" w:cs="Arial"/>
                <w:kern w:val="0"/>
                <w:lang w:val="en-US" w:eastAsia="el-GR"/>
              </w:rPr>
            </w:pPr>
            <w:r w:rsidRPr="006D6DE1">
              <w:rPr>
                <w:rFonts w:ascii="Arial" w:eastAsia="Times New Roman" w:hAnsi="Arial" w:cs="Arial"/>
                <w:kern w:val="0"/>
                <w:lang w:val="en-US" w:eastAsia="el-GR"/>
              </w:rPr>
              <w:t>E8</w:t>
            </w:r>
          </w:p>
          <w:p w14:paraId="0CDA7D62"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3508C2A3"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2C1FBD3C"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58AB6E5A"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43B55E71"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1FF4F689"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13A2A550"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61ACA2BC"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36EBFABC"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p w14:paraId="15FEE27B" w14:textId="77777777" w:rsidR="006D6DE1" w:rsidRPr="006D6DE1" w:rsidRDefault="006D6DE1" w:rsidP="006D6DE1">
            <w:pPr>
              <w:suppressAutoHyphens w:val="0"/>
              <w:autoSpaceDN/>
              <w:spacing w:after="100" w:afterAutospacing="1"/>
              <w:outlineLvl w:val="2"/>
              <w:rPr>
                <w:rFonts w:ascii="Arial" w:eastAsia="Times New Roman" w:hAnsi="Arial" w:cs="Arial"/>
                <w:kern w:val="0"/>
                <w:lang w:eastAsia="el-GR"/>
              </w:rPr>
            </w:pPr>
          </w:p>
        </w:tc>
        <w:tc>
          <w:tcPr>
            <w:tcW w:w="1022" w:type="dxa"/>
          </w:tcPr>
          <w:p w14:paraId="6E43368A"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 xml:space="preserve">98 </w:t>
            </w:r>
            <w:r w:rsidRPr="006D6DE1">
              <w:rPr>
                <w:rFonts w:ascii="Arial" w:eastAsia="Times New Roman" w:hAnsi="Arial" w:cs="Arial"/>
                <w:kern w:val="0"/>
                <w:sz w:val="20"/>
                <w:szCs w:val="20"/>
                <w:lang w:eastAsia="el-GR"/>
              </w:rPr>
              <w:br/>
              <w:t>εκπαιδευτικοί ΠΕ70, του Νομού</w:t>
            </w:r>
          </w:p>
          <w:p w14:paraId="23902C45"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Μεσσηνία</w:t>
            </w:r>
          </w:p>
        </w:tc>
        <w:tc>
          <w:tcPr>
            <w:tcW w:w="1276" w:type="dxa"/>
          </w:tcPr>
          <w:p w14:paraId="6CFF0857"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t>Μεικτή</w:t>
            </w:r>
            <w:r w:rsidRPr="006D6DE1">
              <w:rPr>
                <w:rFonts w:ascii="Arial" w:eastAsia="Times New Roman" w:hAnsi="Arial" w:cs="Arial"/>
                <w:kern w:val="0"/>
                <w:sz w:val="20"/>
                <w:szCs w:val="20"/>
                <w:lang w:eastAsia="el-GR"/>
              </w:rPr>
              <w:br/>
            </w:r>
            <w:r w:rsidRPr="006D6DE1">
              <w:rPr>
                <w:rFonts w:ascii="Arial" w:eastAsia="Times New Roman" w:hAnsi="Arial" w:cs="Arial"/>
                <w:kern w:val="0"/>
                <w:sz w:val="20"/>
                <w:szCs w:val="20"/>
                <w:lang w:eastAsia="el-GR"/>
              </w:rPr>
              <w:br/>
            </w:r>
            <w:r w:rsidRPr="006D6DE1">
              <w:rPr>
                <w:rFonts w:ascii="Arial" w:eastAsia="Times New Roman" w:hAnsi="Arial" w:cs="Arial"/>
                <w:kern w:val="0"/>
                <w:sz w:val="20"/>
                <w:szCs w:val="20"/>
                <w:lang w:eastAsia="el-GR"/>
              </w:rPr>
              <w:br/>
            </w:r>
            <w:r w:rsidRPr="006D6DE1">
              <w:rPr>
                <w:rFonts w:ascii="Arial" w:eastAsia="Times New Roman" w:hAnsi="Arial" w:cs="Arial"/>
                <w:kern w:val="0"/>
                <w:sz w:val="20"/>
                <w:szCs w:val="20"/>
                <w:lang w:eastAsia="el-GR"/>
              </w:rPr>
              <w:br/>
            </w:r>
            <w:r w:rsidRPr="006D6DE1">
              <w:rPr>
                <w:rFonts w:ascii="Arial" w:eastAsia="Times New Roman" w:hAnsi="Arial" w:cs="Arial"/>
                <w:kern w:val="0"/>
                <w:sz w:val="20"/>
                <w:szCs w:val="20"/>
                <w:lang w:eastAsia="el-GR"/>
              </w:rPr>
              <w:br/>
            </w:r>
          </w:p>
          <w:p w14:paraId="0EEFD111"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p>
          <w:p w14:paraId="21343C8A"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r w:rsidRPr="006D6DE1">
              <w:rPr>
                <w:rFonts w:ascii="Arial" w:eastAsia="Times New Roman" w:hAnsi="Arial" w:cs="Arial"/>
                <w:kern w:val="0"/>
                <w:sz w:val="20"/>
                <w:szCs w:val="20"/>
                <w:lang w:eastAsia="el-GR"/>
              </w:rPr>
              <w:br/>
            </w:r>
          </w:p>
        </w:tc>
        <w:tc>
          <w:tcPr>
            <w:tcW w:w="1955" w:type="dxa"/>
          </w:tcPr>
          <w:p w14:paraId="6C0338EC" w14:textId="77777777"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val="en-US" w:eastAsia="el-GR"/>
              </w:rPr>
            </w:pPr>
            <w:proofErr w:type="spellStart"/>
            <w:r w:rsidRPr="006D6DE1">
              <w:rPr>
                <w:rFonts w:ascii="Arial" w:eastAsia="Times New Roman" w:hAnsi="Arial" w:cs="Arial"/>
                <w:kern w:val="0"/>
                <w:sz w:val="20"/>
                <w:szCs w:val="20"/>
                <w:lang w:eastAsia="el-GR"/>
              </w:rPr>
              <w:t>Ερωτηματολόγιο+ημιδ.συνεντεύξεις</w:t>
            </w:r>
            <w:proofErr w:type="spellEnd"/>
          </w:p>
        </w:tc>
        <w:tc>
          <w:tcPr>
            <w:tcW w:w="2419" w:type="dxa"/>
          </w:tcPr>
          <w:p w14:paraId="52AB97D1" w14:textId="7E73994D" w:rsidR="000A13C6" w:rsidRPr="006D6DE1" w:rsidRDefault="000A13C6" w:rsidP="000A13C6">
            <w:pPr>
              <w:suppressAutoHyphens w:val="0"/>
              <w:autoSpaceDN/>
              <w:spacing w:after="100" w:afterAutospacing="1"/>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1)Το επίπεδο γνώσεων επιπέδου ΤΠΕ Β΄, που είχαν οι επιμορφωμένοι εκπαιδευτικοί πριν και μετά την επιμόρφωση </w:t>
            </w:r>
            <w:r>
              <w:rPr>
                <w:rFonts w:ascii="Arial" w:eastAsia="Times New Roman" w:hAnsi="Arial" w:cs="Arial"/>
                <w:kern w:val="0"/>
                <w:sz w:val="20"/>
                <w:szCs w:val="20"/>
                <w:lang w:eastAsia="el-GR"/>
              </w:rPr>
              <w:br/>
            </w:r>
            <w:r w:rsidRPr="000A13C6">
              <w:rPr>
                <w:rFonts w:ascii="Arial" w:eastAsia="Times New Roman" w:hAnsi="Arial" w:cs="Arial"/>
                <w:kern w:val="0"/>
                <w:sz w:val="20"/>
                <w:szCs w:val="20"/>
                <w:lang w:eastAsia="el-GR"/>
              </w:rPr>
              <w:t>2) Απόψεις των εκπαιδευτικών σχετικά με τη χρήση των ΤΠΕ κατά την εκπαιδευτική διαδικασία πριν και μετά από την επιμόρφωση Β΄ επιπέδου.</w:t>
            </w:r>
          </w:p>
          <w:p w14:paraId="47792E23" w14:textId="7840E63D" w:rsidR="006D6DE1" w:rsidRPr="006D6DE1" w:rsidRDefault="006D6DE1" w:rsidP="006D6DE1">
            <w:pPr>
              <w:suppressAutoHyphens w:val="0"/>
              <w:autoSpaceDN/>
              <w:spacing w:after="100" w:afterAutospacing="1"/>
              <w:outlineLvl w:val="2"/>
              <w:rPr>
                <w:rFonts w:ascii="Arial" w:eastAsia="Times New Roman" w:hAnsi="Arial" w:cs="Arial"/>
                <w:kern w:val="0"/>
                <w:sz w:val="20"/>
                <w:szCs w:val="20"/>
                <w:lang w:eastAsia="el-GR"/>
              </w:rPr>
            </w:pPr>
          </w:p>
        </w:tc>
        <w:tc>
          <w:tcPr>
            <w:tcW w:w="3857" w:type="dxa"/>
          </w:tcPr>
          <w:p w14:paraId="09EB5180" w14:textId="6FD2D368" w:rsidR="006D6DE1" w:rsidRPr="006D6DE1" w:rsidRDefault="000A13C6" w:rsidP="000A13C6">
            <w:pPr>
              <w:suppressAutoHyphens w:val="0"/>
              <w:autoSpaceDN/>
              <w:spacing w:after="100" w:afterAutospacing="1"/>
              <w:jc w:val="both"/>
              <w:outlineLvl w:val="2"/>
              <w:rPr>
                <w:rFonts w:ascii="Arial" w:eastAsia="Times New Roman" w:hAnsi="Arial" w:cs="Arial"/>
                <w:kern w:val="0"/>
                <w:sz w:val="20"/>
                <w:szCs w:val="20"/>
                <w:lang w:eastAsia="el-GR"/>
              </w:rPr>
            </w:pPr>
            <w:r w:rsidRPr="000A13C6">
              <w:rPr>
                <w:rFonts w:ascii="Arial" w:eastAsia="Times New Roman" w:hAnsi="Arial" w:cs="Arial"/>
                <w:kern w:val="0"/>
                <w:sz w:val="20"/>
                <w:szCs w:val="20"/>
                <w:lang w:eastAsia="el-GR"/>
              </w:rPr>
              <w:t xml:space="preserve">Βελτίωση σε όλες τις συνιστώσες, αλλά με υστέρηση στη Συνθετική Γνώση (TPACK). Εφαρμογή Παιδαγωγικής Γνώσης (ΠΓΠ) Η ΠΓΠ βρέθηκε στην πρώτη θέση εφαρμογής μετά την επιμόρφωση, σηματοδοτώντας εγκατάλειψη του παραδοσιακού μοντέλου. Εφαρμογή TPACK Παρά τη θεωρητική υστέρηση, οι εκπαιδευτικοί δηλώνουν ότι εφαρμόζουν στον μέγιστο βαθμό τη φιλοσοφία της ΤΠΓΠ (ισχυρή συσχέτιση γνώσης-εφαρμογής). Μετασχηματισμός Πρακτικής Οι απόψεις άλλαξαν: Οι ΤΠΕ οδηγούν σε </w:t>
            </w:r>
            <w:proofErr w:type="spellStart"/>
            <w:r w:rsidRPr="000A13C6">
              <w:rPr>
                <w:rFonts w:ascii="Arial" w:eastAsia="Times New Roman" w:hAnsi="Arial" w:cs="Arial"/>
                <w:kern w:val="0"/>
                <w:sz w:val="20"/>
                <w:szCs w:val="20"/>
                <w:lang w:eastAsia="el-GR"/>
              </w:rPr>
              <w:t>μαθητοκεντρικό</w:t>
            </w:r>
            <w:proofErr w:type="spellEnd"/>
            <w:r w:rsidRPr="000A13C6">
              <w:rPr>
                <w:rFonts w:ascii="Arial" w:eastAsia="Times New Roman" w:hAnsi="Arial" w:cs="Arial"/>
                <w:kern w:val="0"/>
                <w:sz w:val="20"/>
                <w:szCs w:val="20"/>
                <w:lang w:eastAsia="el-GR"/>
              </w:rPr>
              <w:t xml:space="preserve"> περιβάλλον όπου οι μαθητές </w:t>
            </w:r>
            <w:proofErr w:type="spellStart"/>
            <w:r w:rsidRPr="000A13C6">
              <w:rPr>
                <w:rFonts w:ascii="Arial" w:eastAsia="Times New Roman" w:hAnsi="Arial" w:cs="Arial"/>
                <w:kern w:val="0"/>
                <w:sz w:val="20"/>
                <w:szCs w:val="20"/>
                <w:lang w:eastAsia="el-GR"/>
              </w:rPr>
              <w:t>αυτενεργούν</w:t>
            </w:r>
            <w:proofErr w:type="spellEnd"/>
            <w:r w:rsidRPr="000A13C6">
              <w:rPr>
                <w:rFonts w:ascii="Arial" w:eastAsia="Times New Roman" w:hAnsi="Arial" w:cs="Arial"/>
                <w:kern w:val="0"/>
                <w:sz w:val="20"/>
                <w:szCs w:val="20"/>
                <w:lang w:eastAsia="el-GR"/>
              </w:rPr>
              <w:t xml:space="preserve"> και αναπτύσσουν συνεργασία/κριτική σκέψη (αποβάλλοντας τον ρόλο του παθητικού δέκτη).</w:t>
            </w:r>
          </w:p>
        </w:tc>
      </w:tr>
    </w:tbl>
    <w:p w14:paraId="57F1A461" w14:textId="119171BD" w:rsidR="00B345F0" w:rsidRPr="006D6DE1" w:rsidRDefault="00B345F0" w:rsidP="00B345F0">
      <w:pPr>
        <w:suppressAutoHyphens w:val="0"/>
        <w:autoSpaceDN/>
        <w:spacing w:after="100" w:afterAutospacing="1" w:line="240" w:lineRule="auto"/>
        <w:outlineLvl w:val="2"/>
        <w:rPr>
          <w:rFonts w:ascii="Arial" w:eastAsia="Times New Roman" w:hAnsi="Arial" w:cs="Arial"/>
          <w:kern w:val="0"/>
          <w:lang w:eastAsia="el-GR"/>
        </w:rPr>
      </w:pPr>
    </w:p>
    <w:p w14:paraId="67FDE3A6"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Times New Roman" w:eastAsia="Times New Roman" w:hAnsi="Times New Roman"/>
          <w:kern w:val="0"/>
          <w:lang w:eastAsia="el-GR"/>
        </w:rPr>
        <w:pict w14:anchorId="533D6945">
          <v:rect id="_x0000_i1027" style="width:0;height:1.5pt" o:hralign="center" o:hrstd="t" o:hr="t" fillcolor="#a0a0a0" stroked="f"/>
        </w:pict>
      </w:r>
    </w:p>
    <w:p w14:paraId="121338A4" w14:textId="477D5CF3" w:rsidR="00F85E3A" w:rsidRPr="00F85E3A" w:rsidRDefault="00F85E3A" w:rsidP="006D6DE1">
      <w:pPr>
        <w:pStyle w:val="1"/>
        <w:rPr>
          <w:lang w:val="en-US" w:eastAsia="el-GR"/>
        </w:rPr>
      </w:pPr>
      <w:r w:rsidRPr="00F85E3A">
        <w:rPr>
          <w:lang w:eastAsia="el-GR"/>
        </w:rPr>
        <w:lastRenderedPageBreak/>
        <w:t xml:space="preserve">Κεφάλαιο 4ο: Παρουσίαση Αποτελεσμάτων </w:t>
      </w:r>
    </w:p>
    <w:tbl>
      <w:tblPr>
        <w:tblpPr w:leftFromText="180" w:rightFromText="180" w:vertAnchor="text" w:horzAnchor="margin" w:tblpXSpec="center" w:tblpY="1292"/>
        <w:tblW w:w="10763" w:type="dxa"/>
        <w:tblCellMar>
          <w:left w:w="0" w:type="dxa"/>
          <w:right w:w="0" w:type="dxa"/>
        </w:tblCellMar>
        <w:tblLook w:val="04A0" w:firstRow="1" w:lastRow="0" w:firstColumn="1" w:lastColumn="0" w:noHBand="0" w:noVBand="1"/>
      </w:tblPr>
      <w:tblGrid>
        <w:gridCol w:w="2176"/>
        <w:gridCol w:w="1358"/>
        <w:gridCol w:w="3260"/>
        <w:gridCol w:w="3969"/>
      </w:tblGrid>
      <w:tr w:rsidR="00FB679D" w:rsidRPr="00FB679D" w14:paraId="5BE34DD8" w14:textId="77777777" w:rsidTr="00FB679D">
        <w:trPr>
          <w:trHeight w:val="491"/>
        </w:trPr>
        <w:tc>
          <w:tcPr>
            <w:tcW w:w="2176"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6D6A05E0"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Times New Roman" w:eastAsia="Times New Roman" w:hAnsi="Times New Roman"/>
                <w:b/>
                <w:bCs/>
                <w:color w:val="1F1F1F"/>
                <w:kern w:val="24"/>
                <w:sz w:val="20"/>
                <w:szCs w:val="20"/>
                <w:lang w:eastAsia="el-GR"/>
              </w:rPr>
              <w:t>ΘΕΜΑΤΙΚΕΣ ΕΝΟΤΗΤΕΣ</w:t>
            </w:r>
          </w:p>
        </w:tc>
        <w:tc>
          <w:tcPr>
            <w:tcW w:w="1358"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17704941"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Times New Roman" w:eastAsia="Times New Roman" w:hAnsi="Times New Roman"/>
                <w:b/>
                <w:bCs/>
                <w:color w:val="1F1F1F"/>
                <w:kern w:val="24"/>
                <w:sz w:val="20"/>
                <w:szCs w:val="20"/>
                <w:lang w:eastAsia="el-GR"/>
              </w:rPr>
              <w:t xml:space="preserve"> ΚΩΔΙΚΟΙ </w:t>
            </w:r>
          </w:p>
        </w:tc>
        <w:tc>
          <w:tcPr>
            <w:tcW w:w="3260"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49B70539"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Times New Roman" w:eastAsia="Times New Roman" w:hAnsi="Times New Roman"/>
                <w:b/>
                <w:bCs/>
                <w:color w:val="1F1F1F"/>
                <w:kern w:val="24"/>
                <w:sz w:val="20"/>
                <w:szCs w:val="20"/>
                <w:lang w:eastAsia="el-GR"/>
              </w:rPr>
              <w:t xml:space="preserve">        ΚΑΤΗΓΟΡΙΕΣ</w:t>
            </w:r>
          </w:p>
        </w:tc>
        <w:tc>
          <w:tcPr>
            <w:tcW w:w="3969"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0D5047E8"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Times New Roman" w:eastAsia="Times New Roman" w:hAnsi="Times New Roman"/>
                <w:b/>
                <w:bCs/>
                <w:color w:val="000000"/>
                <w:kern w:val="24"/>
                <w:sz w:val="20"/>
                <w:szCs w:val="20"/>
                <w:lang w:eastAsia="el-GR"/>
              </w:rPr>
              <w:t>ΛΕΞΕΙΣ  /  ΦΡΑΣΕΙΣ ΚΛΕΙΔΙΑ</w:t>
            </w:r>
          </w:p>
        </w:tc>
      </w:tr>
      <w:tr w:rsidR="00FB679D" w:rsidRPr="00FB679D" w14:paraId="50C1E8C2" w14:textId="77777777" w:rsidTr="00FB679D">
        <w:trPr>
          <w:trHeight w:val="1369"/>
        </w:trPr>
        <w:tc>
          <w:tcPr>
            <w:tcW w:w="2176"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3A2E4B02"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b/>
                <w:bCs/>
                <w:color w:val="1F1F1F"/>
                <w:kern w:val="24"/>
                <w:sz w:val="20"/>
                <w:szCs w:val="20"/>
                <w:lang w:eastAsia="el-GR"/>
              </w:rPr>
              <w:t>Α. Η Επιμόρφωση ως Καταλύτης Θετικής Αλλαγής</w:t>
            </w:r>
          </w:p>
        </w:tc>
        <w:tc>
          <w:tcPr>
            <w:tcW w:w="1358"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1D006904" w14:textId="77777777" w:rsidR="00FB679D" w:rsidRPr="00FB679D" w:rsidRDefault="00FB679D" w:rsidP="00FB679D">
            <w:pPr>
              <w:suppressAutoHyphens w:val="0"/>
              <w:autoSpaceDN/>
              <w:spacing w:after="0" w:line="36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Κ1</w:t>
            </w:r>
            <w:r w:rsidRPr="00FB679D">
              <w:rPr>
                <w:rFonts w:ascii="Arial" w:eastAsia="Times New Roman" w:hAnsi="Arial" w:cs="Arial"/>
                <w:color w:val="000000"/>
                <w:kern w:val="24"/>
                <w:sz w:val="20"/>
                <w:szCs w:val="20"/>
                <w:lang w:eastAsia="el-GR"/>
              </w:rPr>
              <w:br/>
              <w:t>Κ2</w:t>
            </w:r>
            <w:r w:rsidRPr="00FB679D">
              <w:rPr>
                <w:rFonts w:ascii="Arial" w:eastAsia="Times New Roman" w:hAnsi="Arial" w:cs="Arial"/>
                <w:color w:val="000000"/>
                <w:kern w:val="24"/>
                <w:sz w:val="20"/>
                <w:szCs w:val="20"/>
                <w:lang w:eastAsia="el-GR"/>
              </w:rPr>
              <w:br/>
              <w:t>Κ3</w:t>
            </w:r>
            <w:r w:rsidRPr="00FB679D">
              <w:rPr>
                <w:rFonts w:ascii="Arial" w:eastAsia="Times New Roman" w:hAnsi="Arial" w:cs="Arial"/>
                <w:color w:val="000000"/>
                <w:kern w:val="24"/>
                <w:sz w:val="20"/>
                <w:szCs w:val="20"/>
                <w:lang w:eastAsia="el-GR"/>
              </w:rPr>
              <w:br/>
              <w:t>Κ4</w:t>
            </w:r>
          </w:p>
        </w:tc>
        <w:tc>
          <w:tcPr>
            <w:tcW w:w="3260"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33C97766" w14:textId="77777777" w:rsidR="00FB679D" w:rsidRPr="00FB679D" w:rsidRDefault="00FB679D" w:rsidP="00FB679D">
            <w:pPr>
              <w:suppressAutoHyphens w:val="0"/>
              <w:autoSpaceDN/>
              <w:spacing w:after="0" w:line="36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Επαρκής Θεωρητική Κατάρτιση</w:t>
            </w:r>
            <w:r w:rsidRPr="00FB679D">
              <w:rPr>
                <w:rFonts w:ascii="Arial" w:eastAsia="Times New Roman" w:hAnsi="Arial" w:cs="Arial"/>
                <w:color w:val="000000"/>
                <w:kern w:val="24"/>
                <w:sz w:val="20"/>
                <w:szCs w:val="20"/>
                <w:lang w:eastAsia="el-GR"/>
              </w:rPr>
              <w:br/>
              <w:t>Υψηλή Ικανοποίηση</w:t>
            </w:r>
            <w:r w:rsidRPr="00FB679D">
              <w:rPr>
                <w:rFonts w:ascii="Arial" w:eastAsia="Times New Roman" w:hAnsi="Arial" w:cs="Arial"/>
                <w:color w:val="000000"/>
                <w:kern w:val="24"/>
                <w:sz w:val="20"/>
                <w:szCs w:val="20"/>
                <w:lang w:eastAsia="el-GR"/>
              </w:rPr>
              <w:br/>
              <w:t>Ενίσχυση Αυτοπεποίθησης</w:t>
            </w:r>
            <w:r w:rsidRPr="00FB679D">
              <w:rPr>
                <w:rFonts w:ascii="Arial" w:eastAsia="Times New Roman" w:hAnsi="Arial" w:cs="Arial"/>
                <w:color w:val="000000"/>
                <w:kern w:val="24"/>
                <w:sz w:val="20"/>
                <w:szCs w:val="20"/>
                <w:lang w:eastAsia="el-GR"/>
              </w:rPr>
              <w:br/>
              <w:t>Μετασχηματισμός Στάσης.</w:t>
            </w:r>
          </w:p>
        </w:tc>
        <w:tc>
          <w:tcPr>
            <w:tcW w:w="3969"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52F65FB1"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"Πολύ ικανοποιημένοι", "ανταποκρίθηκε στις ανάγκες", "ικανοποιητική τεχνολογική ενδυνάμωση". "Απέκτησαν αυτοπεποίθηση", "χωρίς άγχος/φόβο", "ενισχύθηκε η επαγγελματική </w:t>
            </w:r>
            <w:proofErr w:type="spellStart"/>
            <w:r w:rsidRPr="00FB679D">
              <w:rPr>
                <w:rFonts w:ascii="Arial" w:eastAsia="Times New Roman" w:hAnsi="Arial" w:cs="Arial"/>
                <w:color w:val="000000"/>
                <w:kern w:val="24"/>
                <w:sz w:val="20"/>
                <w:szCs w:val="20"/>
                <w:lang w:eastAsia="el-GR"/>
              </w:rPr>
              <w:t>αυτεπάρκεια</w:t>
            </w:r>
            <w:proofErr w:type="spellEnd"/>
            <w:r w:rsidRPr="00FB679D">
              <w:rPr>
                <w:rFonts w:ascii="Arial" w:eastAsia="Times New Roman" w:hAnsi="Arial" w:cs="Arial"/>
                <w:color w:val="000000"/>
                <w:kern w:val="24"/>
                <w:sz w:val="20"/>
                <w:szCs w:val="20"/>
                <w:lang w:eastAsia="el-GR"/>
              </w:rPr>
              <w:t>", "βελτίωσαν τις πεποιθήσεις τους", "μετασχηματίζονται σε απόλυτα θετικές στάσεις".</w:t>
            </w:r>
          </w:p>
        </w:tc>
      </w:tr>
      <w:tr w:rsidR="00FB679D" w:rsidRPr="00FB679D" w14:paraId="40174751" w14:textId="77777777" w:rsidTr="00FB679D">
        <w:trPr>
          <w:trHeight w:val="1979"/>
        </w:trPr>
        <w:tc>
          <w:tcPr>
            <w:tcW w:w="2176"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3A0B440D"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b/>
                <w:bCs/>
                <w:color w:val="1F1F1F"/>
                <w:kern w:val="24"/>
                <w:sz w:val="20"/>
                <w:szCs w:val="20"/>
                <w:lang w:eastAsia="el-GR"/>
              </w:rPr>
              <w:t xml:space="preserve">Β. Ο Μετασχηματισμός της Διδακτικής Πρακτικής </w:t>
            </w:r>
          </w:p>
        </w:tc>
        <w:tc>
          <w:tcPr>
            <w:tcW w:w="1358"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5D3E7DF0" w14:textId="3626BC73" w:rsidR="00FB679D" w:rsidRPr="00FB679D" w:rsidRDefault="00FB679D" w:rsidP="007F42B0">
            <w:pPr>
              <w:suppressAutoHyphens w:val="0"/>
              <w:autoSpaceDN/>
              <w:spacing w:after="0" w:line="36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Κ5</w:t>
            </w:r>
            <w:r w:rsidR="007F42B0">
              <w:rPr>
                <w:rFonts w:ascii="Arial" w:eastAsia="Times New Roman" w:hAnsi="Arial" w:cs="Arial"/>
                <w:color w:val="000000"/>
                <w:kern w:val="24"/>
                <w:sz w:val="20"/>
                <w:szCs w:val="20"/>
                <w:lang w:eastAsia="el-GR"/>
              </w:rPr>
              <w:br/>
            </w:r>
            <w:r w:rsidRPr="00FB679D">
              <w:rPr>
                <w:rFonts w:ascii="Arial" w:eastAsia="Times New Roman" w:hAnsi="Arial" w:cs="Arial"/>
                <w:color w:val="000000"/>
                <w:kern w:val="24"/>
                <w:sz w:val="20"/>
                <w:szCs w:val="20"/>
                <w:lang w:eastAsia="el-GR"/>
              </w:rPr>
              <w:br/>
              <w:t>Κ6</w:t>
            </w:r>
            <w:r w:rsidR="007F42B0">
              <w:rPr>
                <w:rFonts w:ascii="Arial" w:eastAsia="Times New Roman" w:hAnsi="Arial" w:cs="Arial"/>
                <w:color w:val="000000"/>
                <w:kern w:val="24"/>
                <w:sz w:val="20"/>
                <w:szCs w:val="20"/>
                <w:lang w:eastAsia="el-GR"/>
              </w:rPr>
              <w:br/>
            </w:r>
            <w:r w:rsidRPr="00FB679D">
              <w:rPr>
                <w:rFonts w:ascii="Arial" w:eastAsia="Times New Roman" w:hAnsi="Arial" w:cs="Arial"/>
                <w:color w:val="000000"/>
                <w:kern w:val="24"/>
                <w:sz w:val="20"/>
                <w:szCs w:val="20"/>
                <w:lang w:eastAsia="el-GR"/>
              </w:rPr>
              <w:br/>
              <w:t>Κ7</w:t>
            </w:r>
          </w:p>
        </w:tc>
        <w:tc>
          <w:tcPr>
            <w:tcW w:w="3260"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41724A83" w14:textId="77777777" w:rsidR="00FB679D" w:rsidRPr="00FB679D" w:rsidRDefault="00FB679D" w:rsidP="00FB679D">
            <w:pPr>
              <w:suppressAutoHyphens w:val="0"/>
              <w:autoSpaceDN/>
              <w:spacing w:after="0" w:line="36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Αντίληψη για Βελτίωση Ποιότητας,</w:t>
            </w:r>
            <w:r w:rsidRPr="00FB679D">
              <w:rPr>
                <w:rFonts w:ascii="Arial" w:eastAsia="Times New Roman" w:hAnsi="Arial" w:cs="Arial"/>
                <w:color w:val="000000"/>
                <w:kern w:val="24"/>
                <w:sz w:val="20"/>
                <w:szCs w:val="20"/>
                <w:lang w:eastAsia="el-GR"/>
              </w:rPr>
              <w:br/>
              <w:t xml:space="preserve">Αύξηση Ενδιαφέροντος Μαθητών, </w:t>
            </w:r>
            <w:r w:rsidRPr="00FB679D">
              <w:rPr>
                <w:rFonts w:ascii="Arial" w:eastAsia="Times New Roman" w:hAnsi="Arial" w:cs="Arial"/>
                <w:color w:val="000000"/>
                <w:kern w:val="24"/>
                <w:sz w:val="20"/>
                <w:szCs w:val="20"/>
                <w:lang w:eastAsia="el-GR"/>
              </w:rPr>
              <w:br/>
              <w:t xml:space="preserve">Υιοθέτηση </w:t>
            </w:r>
            <w:proofErr w:type="spellStart"/>
            <w:r w:rsidRPr="00FB679D">
              <w:rPr>
                <w:rFonts w:ascii="Arial" w:eastAsia="Times New Roman" w:hAnsi="Arial" w:cs="Arial"/>
                <w:color w:val="000000"/>
                <w:kern w:val="24"/>
                <w:sz w:val="20"/>
                <w:szCs w:val="20"/>
                <w:lang w:eastAsia="el-GR"/>
              </w:rPr>
              <w:t>Ομαδοσυνεργατικών</w:t>
            </w:r>
            <w:proofErr w:type="spellEnd"/>
            <w:r w:rsidRPr="00FB679D">
              <w:rPr>
                <w:rFonts w:ascii="Arial" w:eastAsia="Times New Roman" w:hAnsi="Arial" w:cs="Arial"/>
                <w:color w:val="000000"/>
                <w:kern w:val="24"/>
                <w:sz w:val="20"/>
                <w:szCs w:val="20"/>
                <w:lang w:eastAsia="el-GR"/>
              </w:rPr>
              <w:t xml:space="preserve"> Πρακτικών</w:t>
            </w:r>
          </w:p>
        </w:tc>
        <w:tc>
          <w:tcPr>
            <w:tcW w:w="3969"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58A153C3" w14:textId="77777777" w:rsidR="00FB679D" w:rsidRPr="00FB679D" w:rsidRDefault="00FB679D" w:rsidP="00FB679D">
            <w:pPr>
              <w:suppressAutoHyphens w:val="0"/>
              <w:autoSpaceDN/>
              <w:spacing w:after="0" w:line="24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"Συμβάλλει στην ποιοτική αναβάθμιση", "αναγκαία/χρήσιμη/ενδιαφέρουσα", "θετική επίδραση στην απόδοση των μαθητών". "Αναπτύσσει στους μαθητές ανώτερες δεξιότητες", "κριτική σκέψη", "επίλυση προβλημάτων", "οικοδόμηση της γνώσης", "ενεργοποιούν τον μαθητή”, "χρήση στη βάση του παραδοσιακού μοντέλου στην ολομέλεια", “Οι ΤΠΕ συμπληρώνουν την παραδοσιακή διδασκαλία"</w:t>
            </w:r>
          </w:p>
        </w:tc>
      </w:tr>
      <w:tr w:rsidR="00FB679D" w:rsidRPr="00FB679D" w14:paraId="3CF7ECE7" w14:textId="77777777" w:rsidTr="00FB679D">
        <w:trPr>
          <w:trHeight w:val="1976"/>
        </w:trPr>
        <w:tc>
          <w:tcPr>
            <w:tcW w:w="2176"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5817C258"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b/>
                <w:bCs/>
                <w:color w:val="1F1F1F"/>
                <w:kern w:val="24"/>
                <w:sz w:val="20"/>
                <w:szCs w:val="20"/>
                <w:lang w:eastAsia="el-GR"/>
              </w:rPr>
              <w:t>Γ. Ανασταλτικοί Παράγοντες</w:t>
            </w:r>
          </w:p>
        </w:tc>
        <w:tc>
          <w:tcPr>
            <w:tcW w:w="1358"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22879498" w14:textId="77777777" w:rsidR="00FB679D" w:rsidRPr="00FB679D" w:rsidRDefault="00FB679D" w:rsidP="00FB679D">
            <w:pPr>
              <w:suppressAutoHyphens w:val="0"/>
              <w:autoSpaceDN/>
              <w:spacing w:after="0" w:line="60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Κ8</w:t>
            </w:r>
          </w:p>
          <w:p w14:paraId="465C50E7" w14:textId="77777777" w:rsidR="00FB679D" w:rsidRPr="00FB679D" w:rsidRDefault="00FB679D" w:rsidP="00FB679D">
            <w:pPr>
              <w:suppressAutoHyphens w:val="0"/>
              <w:autoSpaceDN/>
              <w:spacing w:after="0" w:line="60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Κ9</w:t>
            </w:r>
          </w:p>
          <w:p w14:paraId="5E9884E8" w14:textId="77777777" w:rsidR="00FB679D" w:rsidRPr="00FB679D" w:rsidRDefault="00FB679D" w:rsidP="00FB679D">
            <w:pPr>
              <w:suppressAutoHyphens w:val="0"/>
              <w:autoSpaceDN/>
              <w:spacing w:after="0" w:line="60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Κ10</w:t>
            </w:r>
          </w:p>
        </w:tc>
        <w:tc>
          <w:tcPr>
            <w:tcW w:w="3260"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1C2FB411"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Έλλειψη Υποδομών/Εξοπλισμού, </w:t>
            </w:r>
            <w:r w:rsidRPr="00FB679D">
              <w:rPr>
                <w:rFonts w:ascii="Arial" w:eastAsia="Times New Roman" w:hAnsi="Arial" w:cs="Arial"/>
                <w:color w:val="000000"/>
                <w:kern w:val="24"/>
                <w:sz w:val="20"/>
                <w:szCs w:val="20"/>
                <w:lang w:eastAsia="el-GR"/>
              </w:rPr>
              <w:br/>
            </w:r>
            <w:r w:rsidRPr="00FB679D">
              <w:rPr>
                <w:rFonts w:ascii="Arial" w:eastAsia="Times New Roman" w:hAnsi="Arial" w:cs="Arial"/>
                <w:color w:val="000000"/>
                <w:kern w:val="24"/>
                <w:sz w:val="20"/>
                <w:szCs w:val="20"/>
                <w:lang w:eastAsia="el-GR"/>
              </w:rPr>
              <w:br/>
              <w:t>Χρονικοί Φραγμοί</w:t>
            </w:r>
            <w:r w:rsidRPr="00FB679D">
              <w:rPr>
                <w:rFonts w:ascii="Arial" w:eastAsia="Times New Roman" w:hAnsi="Arial" w:cs="Arial"/>
                <w:color w:val="000000"/>
                <w:kern w:val="24"/>
                <w:sz w:val="20"/>
                <w:szCs w:val="20"/>
                <w:lang w:eastAsia="el-GR"/>
              </w:rPr>
              <w:br/>
            </w:r>
            <w:r w:rsidRPr="00FB679D">
              <w:rPr>
                <w:rFonts w:ascii="Arial" w:eastAsia="Times New Roman" w:hAnsi="Arial" w:cs="Arial"/>
                <w:color w:val="000000"/>
                <w:kern w:val="24"/>
                <w:sz w:val="20"/>
                <w:szCs w:val="20"/>
                <w:lang w:eastAsia="el-GR"/>
              </w:rPr>
              <w:br/>
              <w:t>Κοινωνικοί Φραγμοί</w:t>
            </w:r>
          </w:p>
        </w:tc>
        <w:tc>
          <w:tcPr>
            <w:tcW w:w="3969"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6D1BA659"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"Έλλειψη υπολογιστών / </w:t>
            </w:r>
            <w:proofErr w:type="spellStart"/>
            <w:r w:rsidRPr="00FB679D">
              <w:rPr>
                <w:rFonts w:ascii="Arial" w:eastAsia="Times New Roman" w:hAnsi="Arial" w:cs="Arial"/>
                <w:color w:val="000000"/>
                <w:kern w:val="24"/>
                <w:sz w:val="20"/>
                <w:szCs w:val="20"/>
                <w:lang w:eastAsia="el-GR"/>
              </w:rPr>
              <w:t>διαδραστικών</w:t>
            </w:r>
            <w:proofErr w:type="spellEnd"/>
            <w:r w:rsidRPr="00FB679D">
              <w:rPr>
                <w:rFonts w:ascii="Arial" w:eastAsia="Times New Roman" w:hAnsi="Arial" w:cs="Arial"/>
                <w:color w:val="000000"/>
                <w:kern w:val="24"/>
                <w:sz w:val="20"/>
                <w:szCs w:val="20"/>
                <w:lang w:eastAsia="el-GR"/>
              </w:rPr>
              <w:t xml:space="preserve"> / </w:t>
            </w:r>
            <w:proofErr w:type="spellStart"/>
            <w:r w:rsidRPr="00FB679D">
              <w:rPr>
                <w:rFonts w:ascii="Arial" w:eastAsia="Times New Roman" w:hAnsi="Arial" w:cs="Arial"/>
                <w:color w:val="000000"/>
                <w:kern w:val="24"/>
                <w:sz w:val="20"/>
                <w:szCs w:val="20"/>
                <w:lang w:eastAsia="el-GR"/>
              </w:rPr>
              <w:t>βιντεοπροβολέων</w:t>
            </w:r>
            <w:proofErr w:type="spellEnd"/>
            <w:r w:rsidRPr="00FB679D">
              <w:rPr>
                <w:rFonts w:ascii="Arial" w:eastAsia="Times New Roman" w:hAnsi="Arial" w:cs="Arial"/>
                <w:color w:val="000000"/>
                <w:kern w:val="24"/>
                <w:sz w:val="20"/>
                <w:szCs w:val="20"/>
                <w:lang w:eastAsia="el-GR"/>
              </w:rPr>
              <w:t>", "προβληματικοί χώροι", "αργή ταχύτητα", "δεν υπάρχει ασύρματο δίκτυο".</w:t>
            </w:r>
          </w:p>
          <w:p w14:paraId="58C98AAF"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"Έλλειψη χρόνου", "μεγάλος απαιτούμενος χρόνος προετοιμασίας". </w:t>
            </w:r>
            <w:r w:rsidRPr="00FB679D">
              <w:rPr>
                <w:rFonts w:ascii="Arial" w:eastAsia="Times New Roman" w:hAnsi="Arial" w:cs="Arial"/>
                <w:color w:val="000000"/>
                <w:kern w:val="24"/>
                <w:sz w:val="20"/>
                <w:szCs w:val="20"/>
                <w:lang w:eastAsia="el-GR"/>
              </w:rPr>
              <w:tab/>
            </w:r>
          </w:p>
          <w:p w14:paraId="46DA3A35"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w:t>
            </w:r>
            <w:proofErr w:type="spellStart"/>
            <w:r w:rsidRPr="00FB679D">
              <w:rPr>
                <w:rFonts w:ascii="Arial" w:eastAsia="Times New Roman" w:hAnsi="Arial" w:cs="Arial"/>
                <w:color w:val="000000"/>
                <w:kern w:val="24"/>
                <w:sz w:val="20"/>
                <w:szCs w:val="20"/>
                <w:lang w:eastAsia="el-GR"/>
              </w:rPr>
              <w:t>Επηρέαζονται</w:t>
            </w:r>
            <w:proofErr w:type="spellEnd"/>
            <w:r w:rsidRPr="00FB679D">
              <w:rPr>
                <w:rFonts w:ascii="Arial" w:eastAsia="Times New Roman" w:hAnsi="Arial" w:cs="Arial"/>
                <w:color w:val="000000"/>
                <w:kern w:val="24"/>
                <w:sz w:val="20"/>
                <w:szCs w:val="20"/>
                <w:lang w:eastAsia="el-GR"/>
              </w:rPr>
              <w:t xml:space="preserve"> από το αρνητικό κλίμα των συναδέλφων", "έλλειψη υποστήριξης”.</w:t>
            </w:r>
          </w:p>
        </w:tc>
      </w:tr>
      <w:tr w:rsidR="00FB679D" w:rsidRPr="00FB679D" w14:paraId="733D802D" w14:textId="77777777" w:rsidTr="00FB679D">
        <w:trPr>
          <w:trHeight w:val="737"/>
        </w:trPr>
        <w:tc>
          <w:tcPr>
            <w:tcW w:w="2176"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0E48381B"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b/>
                <w:bCs/>
                <w:color w:val="1F1F1F"/>
                <w:kern w:val="24"/>
                <w:sz w:val="20"/>
                <w:szCs w:val="20"/>
                <w:lang w:eastAsia="el-GR"/>
              </w:rPr>
              <w:t>Δ. Παράγοντες Διαφοροποίησης στην Αξιοποίηση</w:t>
            </w:r>
          </w:p>
        </w:tc>
        <w:tc>
          <w:tcPr>
            <w:tcW w:w="1358"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039D23A7" w14:textId="77777777" w:rsidR="00FB679D" w:rsidRPr="00FB679D" w:rsidRDefault="00FB679D" w:rsidP="00FB679D">
            <w:pPr>
              <w:suppressAutoHyphens w:val="0"/>
              <w:autoSpaceDN/>
              <w:spacing w:after="0" w:line="48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Κ11</w:t>
            </w:r>
          </w:p>
          <w:p w14:paraId="3E6D67DA" w14:textId="77777777" w:rsidR="00FB679D" w:rsidRPr="00FB679D" w:rsidRDefault="00FB679D" w:rsidP="00FB679D">
            <w:pPr>
              <w:suppressAutoHyphens w:val="0"/>
              <w:autoSpaceDN/>
              <w:spacing w:after="0" w:line="48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Κ12</w:t>
            </w:r>
          </w:p>
        </w:tc>
        <w:tc>
          <w:tcPr>
            <w:tcW w:w="3260"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0635FA27" w14:textId="77777777" w:rsidR="00FB679D" w:rsidRPr="00FB679D" w:rsidRDefault="00FB679D" w:rsidP="00FB679D">
            <w:pPr>
              <w:suppressAutoHyphens w:val="0"/>
              <w:autoSpaceDN/>
              <w:spacing w:after="0" w:line="360" w:lineRule="auto"/>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Διαφορές Χρήσης βάσει Φύλου </w:t>
            </w:r>
            <w:r w:rsidRPr="00FB679D">
              <w:rPr>
                <w:rFonts w:ascii="Arial" w:eastAsia="Times New Roman" w:hAnsi="Arial" w:cs="Arial"/>
                <w:color w:val="000000"/>
                <w:kern w:val="24"/>
                <w:sz w:val="20"/>
                <w:szCs w:val="20"/>
                <w:lang w:eastAsia="el-GR"/>
              </w:rPr>
              <w:br/>
              <w:t xml:space="preserve"> Σχέση Επιπλέον Σπουδών &amp; Συχνότητας Χρήσης.</w:t>
            </w:r>
            <w:r>
              <w:rPr>
                <w:rFonts w:ascii="Arial" w:eastAsia="Times New Roman" w:hAnsi="Arial" w:cs="Arial"/>
                <w:color w:val="000000"/>
                <w:kern w:val="24"/>
                <w:sz w:val="20"/>
                <w:szCs w:val="20"/>
                <w:lang w:eastAsia="el-GR"/>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95" w:type="dxa"/>
              <w:left w:w="143" w:type="dxa"/>
              <w:bottom w:w="95" w:type="dxa"/>
              <w:right w:w="143" w:type="dxa"/>
            </w:tcMar>
            <w:vAlign w:val="center"/>
            <w:hideMark/>
          </w:tcPr>
          <w:p w14:paraId="5FCA697B" w14:textId="77777777" w:rsidR="00FB679D" w:rsidRPr="00FB679D" w:rsidRDefault="00FB679D" w:rsidP="00FB679D">
            <w:pPr>
              <w:suppressAutoHyphens w:val="0"/>
              <w:autoSpaceDN/>
              <w:spacing w:after="0"/>
              <w:rPr>
                <w:rFonts w:ascii="Arial" w:eastAsia="Times New Roman" w:hAnsi="Arial" w:cs="Arial"/>
                <w:kern w:val="0"/>
                <w:sz w:val="20"/>
                <w:szCs w:val="20"/>
                <w:lang w:eastAsia="el-GR"/>
              </w:rPr>
            </w:pPr>
            <w:r w:rsidRPr="00FB679D">
              <w:rPr>
                <w:rFonts w:ascii="Arial" w:eastAsia="Times New Roman" w:hAnsi="Arial" w:cs="Arial"/>
                <w:color w:val="000000"/>
                <w:kern w:val="24"/>
                <w:sz w:val="20"/>
                <w:szCs w:val="20"/>
                <w:lang w:eastAsia="el-GR"/>
              </w:rPr>
              <w:t xml:space="preserve">"Γυναίκες χρησιμοποιούν περισσότερο", "Εκπαιδευτικοί με επιπλέον σπουδές χρησιμοποιούν περισσότερο", "ανάγκη για </w:t>
            </w:r>
            <w:proofErr w:type="spellStart"/>
            <w:r w:rsidRPr="00FB679D">
              <w:rPr>
                <w:rFonts w:ascii="Arial" w:eastAsia="Times New Roman" w:hAnsi="Arial" w:cs="Arial"/>
                <w:color w:val="000000"/>
                <w:kern w:val="24"/>
                <w:sz w:val="20"/>
                <w:szCs w:val="20"/>
                <w:lang w:eastAsia="el-GR"/>
              </w:rPr>
              <w:t>επικαιροποίηση</w:t>
            </w:r>
            <w:proofErr w:type="spellEnd"/>
            <w:r w:rsidRPr="00FB679D">
              <w:rPr>
                <w:rFonts w:ascii="Arial" w:eastAsia="Times New Roman" w:hAnsi="Arial" w:cs="Arial"/>
                <w:color w:val="000000"/>
                <w:kern w:val="24"/>
                <w:sz w:val="20"/>
                <w:szCs w:val="20"/>
                <w:lang w:eastAsia="el-GR"/>
              </w:rPr>
              <w:t xml:space="preserve"> γνώσεων (παλαιότεροι)</w:t>
            </w:r>
          </w:p>
        </w:tc>
      </w:tr>
    </w:tbl>
    <w:p w14:paraId="51044CA4" w14:textId="77777777" w:rsidR="00FB679D"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Η Θεματική Ανάλυση οδήγησε σε </w:t>
      </w:r>
      <w:r w:rsidRPr="00F85E3A">
        <w:rPr>
          <w:rFonts w:ascii="Arial" w:eastAsia="Times New Roman" w:hAnsi="Arial" w:cs="Arial"/>
          <w:b/>
          <w:bCs/>
          <w:kern w:val="0"/>
          <w:lang w:eastAsia="el-GR"/>
        </w:rPr>
        <w:t>4 κεντρικά Θέματα</w:t>
      </w:r>
      <w:r w:rsidRPr="00F85E3A">
        <w:rPr>
          <w:rFonts w:ascii="Arial" w:eastAsia="Times New Roman" w:hAnsi="Arial" w:cs="Arial"/>
          <w:kern w:val="0"/>
          <w:lang w:eastAsia="el-GR"/>
        </w:rPr>
        <w:t xml:space="preserve"> που αποτελούν τα βασικά ευρήματα της </w:t>
      </w:r>
      <w:proofErr w:type="spellStart"/>
      <w:r w:rsidRPr="00F85E3A">
        <w:rPr>
          <w:rFonts w:ascii="Arial" w:eastAsia="Times New Roman" w:hAnsi="Arial" w:cs="Arial"/>
          <w:kern w:val="0"/>
          <w:lang w:eastAsia="el-GR"/>
        </w:rPr>
        <w:t>μετα</w:t>
      </w:r>
      <w:proofErr w:type="spellEnd"/>
      <w:r w:rsidRPr="00F85E3A">
        <w:rPr>
          <w:rFonts w:ascii="Arial" w:eastAsia="Times New Roman" w:hAnsi="Arial" w:cs="Arial"/>
          <w:kern w:val="0"/>
          <w:lang w:eastAsia="el-GR"/>
        </w:rPr>
        <w:t>-σύνθεσης</w:t>
      </w:r>
      <w:r w:rsidR="00FB679D">
        <w:rPr>
          <w:rFonts w:ascii="Arial" w:eastAsia="Times New Roman" w:hAnsi="Arial" w:cs="Arial"/>
          <w:kern w:val="0"/>
          <w:lang w:eastAsia="el-GR"/>
        </w:rPr>
        <w:br/>
      </w:r>
      <w:r w:rsidR="00FB679D">
        <w:rPr>
          <w:rFonts w:ascii="Arial" w:eastAsia="Times New Roman" w:hAnsi="Arial" w:cs="Arial"/>
          <w:kern w:val="0"/>
          <w:lang w:eastAsia="el-GR"/>
        </w:rPr>
        <w:br/>
      </w:r>
    </w:p>
    <w:p w14:paraId="06709D2F" w14:textId="2EECE46F"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p>
    <w:p w14:paraId="294AD0FE" w14:textId="15493E79" w:rsidR="00F85E3A" w:rsidRPr="00F85E3A" w:rsidRDefault="00FB679D" w:rsidP="00F85E3A">
      <w:pPr>
        <w:suppressAutoHyphens w:val="0"/>
        <w:autoSpaceDN/>
        <w:spacing w:after="100" w:afterAutospacing="1" w:line="240" w:lineRule="auto"/>
        <w:rPr>
          <w:rFonts w:ascii="Arial" w:eastAsia="Times New Roman" w:hAnsi="Arial" w:cs="Arial"/>
          <w:b/>
          <w:bCs/>
          <w:i/>
          <w:iCs/>
          <w:kern w:val="0"/>
          <w:lang w:eastAsia="el-GR"/>
        </w:rPr>
      </w:pPr>
      <w:r>
        <w:rPr>
          <w:rFonts w:ascii="Arial" w:eastAsia="Times New Roman" w:hAnsi="Arial" w:cs="Arial"/>
          <w:kern w:val="0"/>
          <w:lang w:eastAsia="el-GR"/>
        </w:rPr>
        <w:br/>
      </w:r>
      <w:r>
        <w:rPr>
          <w:rFonts w:ascii="Arial" w:eastAsia="Times New Roman" w:hAnsi="Arial" w:cs="Arial"/>
          <w:kern w:val="0"/>
          <w:lang w:eastAsia="el-GR"/>
        </w:rPr>
        <w:br/>
      </w:r>
      <w:r>
        <w:rPr>
          <w:rFonts w:ascii="Arial" w:eastAsia="Times New Roman" w:hAnsi="Arial" w:cs="Arial"/>
          <w:kern w:val="0"/>
          <w:lang w:eastAsia="el-GR"/>
        </w:rPr>
        <w:br/>
      </w:r>
      <w:r>
        <w:rPr>
          <w:rFonts w:ascii="Arial" w:eastAsia="Times New Roman" w:hAnsi="Arial" w:cs="Arial"/>
          <w:kern w:val="0"/>
          <w:lang w:eastAsia="el-GR"/>
        </w:rPr>
        <w:br/>
      </w:r>
      <w:r>
        <w:rPr>
          <w:rFonts w:ascii="Arial" w:eastAsia="Times New Roman" w:hAnsi="Arial" w:cs="Arial"/>
          <w:kern w:val="0"/>
          <w:lang w:eastAsia="el-GR"/>
        </w:rPr>
        <w:lastRenderedPageBreak/>
        <w:br/>
      </w:r>
      <w:r w:rsidR="00F85E3A" w:rsidRPr="00F85E3A">
        <w:rPr>
          <w:rFonts w:ascii="Arial" w:eastAsia="Times New Roman" w:hAnsi="Arial" w:cs="Arial"/>
          <w:b/>
          <w:bCs/>
          <w:i/>
          <w:iCs/>
          <w:kern w:val="0"/>
          <w:lang w:eastAsia="el-GR"/>
        </w:rPr>
        <w:t xml:space="preserve">Θέμα 1: Η Επιμόρφωση ως Καταλύτης Θετικής Αλλαγής </w:t>
      </w:r>
    </w:p>
    <w:p w14:paraId="36406D9A" w14:textId="64F6D87B"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Βασικοί Κωδικοί: Υψηλή Ικανοποίηση (Κ2), Ενίσχυση Αυτοπεποίθησης (Κ3), Μετασχηματισμός Στάσης (Κ4) </w:t>
      </w:r>
    </w:p>
    <w:p w14:paraId="60B971CE" w14:textId="7690D9A1" w:rsidR="00F85E3A" w:rsidRPr="00F85E3A" w:rsidRDefault="00F85E3A" w:rsidP="00F85E3A">
      <w:pPr>
        <w:numPr>
          <w:ilvl w:val="0"/>
          <w:numId w:val="7"/>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Υψηλή Ικανοποίηση:</w:t>
      </w:r>
      <w:r w:rsidRPr="00F85E3A">
        <w:rPr>
          <w:rFonts w:ascii="Arial" w:eastAsia="Times New Roman" w:hAnsi="Arial" w:cs="Arial"/>
          <w:kern w:val="0"/>
          <w:lang w:eastAsia="el-GR"/>
        </w:rPr>
        <w:t xml:space="preserve"> Η πλειονότητα δήλωσε υψηλή ικανοποίηση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1, 4, 5, 7) καθώς το πρόγραμμα ανταποκρίθηκε στις ανάγκες για επαρκή θεωρητική κατάρτιση και τεχνολογική ενδυνάμωση.</w:t>
      </w:r>
    </w:p>
    <w:p w14:paraId="36A0E415" w14:textId="77777777" w:rsidR="00460ABB" w:rsidRDefault="00F85E3A" w:rsidP="00460ABB">
      <w:pPr>
        <w:numPr>
          <w:ilvl w:val="0"/>
          <w:numId w:val="7"/>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 xml:space="preserve">Ενίσχυση </w:t>
      </w:r>
      <w:proofErr w:type="spellStart"/>
      <w:r w:rsidRPr="00F85E3A">
        <w:rPr>
          <w:rFonts w:ascii="Arial" w:eastAsia="Times New Roman" w:hAnsi="Arial" w:cs="Arial"/>
          <w:b/>
          <w:bCs/>
          <w:kern w:val="0"/>
          <w:lang w:eastAsia="el-GR"/>
        </w:rPr>
        <w:t>Αυτεπάρκειας</w:t>
      </w:r>
      <w:proofErr w:type="spellEnd"/>
      <w:r w:rsidRPr="00F85E3A">
        <w:rPr>
          <w:rFonts w:ascii="Arial" w:eastAsia="Times New Roman" w:hAnsi="Arial" w:cs="Arial"/>
          <w:b/>
          <w:bCs/>
          <w:kern w:val="0"/>
          <w:lang w:eastAsia="el-GR"/>
        </w:rPr>
        <w:t>/Αυτοπεποίθησης:</w:t>
      </w:r>
      <w:r w:rsidRPr="00F85E3A">
        <w:rPr>
          <w:rFonts w:ascii="Arial" w:eastAsia="Times New Roman" w:hAnsi="Arial" w:cs="Arial"/>
          <w:kern w:val="0"/>
          <w:lang w:eastAsia="el-GR"/>
        </w:rPr>
        <w:t xml:space="preserve"> Σημαντική ενίσχυση αυτοπεποίθησης και επαγγελματικής </w:t>
      </w:r>
      <w:proofErr w:type="spellStart"/>
      <w:r w:rsidRPr="00F85E3A">
        <w:rPr>
          <w:rFonts w:ascii="Arial" w:eastAsia="Times New Roman" w:hAnsi="Arial" w:cs="Arial"/>
          <w:kern w:val="0"/>
          <w:lang w:eastAsia="el-GR"/>
        </w:rPr>
        <w:t>αυτεπάρκειας</w:t>
      </w:r>
      <w:proofErr w:type="spellEnd"/>
      <w:r w:rsidRPr="00F85E3A">
        <w:rPr>
          <w:rFonts w:ascii="Arial" w:eastAsia="Times New Roman" w:hAnsi="Arial" w:cs="Arial"/>
          <w:kern w:val="0"/>
          <w:lang w:eastAsia="el-GR"/>
        </w:rPr>
        <w:t xml:space="preserve">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5, 7).</w:t>
      </w:r>
    </w:p>
    <w:p w14:paraId="1FF4F44F" w14:textId="73FA566F" w:rsidR="00F85E3A" w:rsidRPr="00F85E3A" w:rsidRDefault="00F85E3A" w:rsidP="00460ABB">
      <w:pPr>
        <w:numPr>
          <w:ilvl w:val="0"/>
          <w:numId w:val="7"/>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Άμεσο αποτέλεσμα ήταν η μείωση του άγχους/φόβου για τη χρήση του Η/Υ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4).</w:t>
      </w:r>
    </w:p>
    <w:p w14:paraId="134D2CC1" w14:textId="173062A0" w:rsidR="00F85E3A" w:rsidRPr="00F85E3A" w:rsidRDefault="00F85E3A" w:rsidP="00F85E3A">
      <w:pPr>
        <w:numPr>
          <w:ilvl w:val="0"/>
          <w:numId w:val="7"/>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Μετασχηματισμός Στάσης:</w:t>
      </w:r>
      <w:r w:rsidRPr="00F85E3A">
        <w:rPr>
          <w:rFonts w:ascii="Arial" w:eastAsia="Times New Roman" w:hAnsi="Arial" w:cs="Arial"/>
          <w:kern w:val="0"/>
          <w:lang w:eastAsia="el-GR"/>
        </w:rPr>
        <w:t xml:space="preserve"> Οι ουδέτερες στάσεις μετασχηματίστηκαν σε απόλυτα θετικές μετά την επιμόρφωση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3).</w:t>
      </w:r>
    </w:p>
    <w:p w14:paraId="12BAA87B" w14:textId="24E40D5F" w:rsidR="00F85E3A" w:rsidRPr="00F85E3A" w:rsidRDefault="00F85E3A" w:rsidP="00F85E3A">
      <w:pPr>
        <w:suppressAutoHyphens w:val="0"/>
        <w:autoSpaceDN/>
        <w:spacing w:after="100" w:afterAutospacing="1" w:line="240" w:lineRule="auto"/>
        <w:rPr>
          <w:rFonts w:ascii="Arial" w:eastAsia="Times New Roman" w:hAnsi="Arial" w:cs="Arial"/>
          <w:b/>
          <w:bCs/>
          <w:i/>
          <w:iCs/>
          <w:kern w:val="0"/>
          <w:lang w:eastAsia="el-GR"/>
        </w:rPr>
      </w:pPr>
      <w:r w:rsidRPr="00F85E3A">
        <w:rPr>
          <w:rFonts w:ascii="Arial" w:eastAsia="Times New Roman" w:hAnsi="Arial" w:cs="Arial"/>
          <w:b/>
          <w:bCs/>
          <w:i/>
          <w:iCs/>
          <w:kern w:val="0"/>
          <w:lang w:eastAsia="el-GR"/>
        </w:rPr>
        <w:t xml:space="preserve">Θέμα 2: Ο Μετασχηματισμός της Διδακτικής Πρακτικής </w:t>
      </w:r>
    </w:p>
    <w:p w14:paraId="1DDE2B49" w14:textId="49D993C9"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Βασικοί Κωδικοί: Αντίληψη για Βελτίωση Ποιότητας (Κ5), Αύξηση Ενδιαφέροντος Μαθητών (Κ6), Υιοθέτηση </w:t>
      </w:r>
      <w:proofErr w:type="spellStart"/>
      <w:r w:rsidRPr="00F85E3A">
        <w:rPr>
          <w:rFonts w:ascii="Arial" w:eastAsia="Times New Roman" w:hAnsi="Arial" w:cs="Arial"/>
          <w:kern w:val="0"/>
          <w:lang w:eastAsia="el-GR"/>
        </w:rPr>
        <w:t>Ομαδοσυνεργατικών</w:t>
      </w:r>
      <w:proofErr w:type="spellEnd"/>
      <w:r w:rsidRPr="00F85E3A">
        <w:rPr>
          <w:rFonts w:ascii="Arial" w:eastAsia="Times New Roman" w:hAnsi="Arial" w:cs="Arial"/>
          <w:kern w:val="0"/>
          <w:lang w:eastAsia="el-GR"/>
        </w:rPr>
        <w:t xml:space="preserve"> Πρακτικών (Κ7) </w:t>
      </w:r>
    </w:p>
    <w:p w14:paraId="061B206E" w14:textId="578ECC7F" w:rsidR="00F85E3A" w:rsidRPr="00F85E3A" w:rsidRDefault="00F85E3A" w:rsidP="0039146E">
      <w:pPr>
        <w:numPr>
          <w:ilvl w:val="0"/>
          <w:numId w:val="8"/>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Παιδαγωγικό Όφελος:</w:t>
      </w:r>
      <w:r w:rsidRPr="00F85E3A">
        <w:rPr>
          <w:rFonts w:ascii="Arial" w:eastAsia="Times New Roman" w:hAnsi="Arial" w:cs="Arial"/>
          <w:kern w:val="0"/>
          <w:lang w:eastAsia="el-GR"/>
        </w:rPr>
        <w:t xml:space="preserve"> Ομόφωνη αποδοχή ότι οι ΤΠΕ συμβάλλουν στην </w:t>
      </w:r>
      <w:r w:rsidRPr="00F85E3A">
        <w:rPr>
          <w:rFonts w:ascii="Arial" w:eastAsia="Times New Roman" w:hAnsi="Arial" w:cs="Arial"/>
          <w:b/>
          <w:bCs/>
          <w:kern w:val="0"/>
          <w:lang w:eastAsia="el-GR"/>
        </w:rPr>
        <w:t>ποιοτική αναβάθμιση</w:t>
      </w:r>
      <w:r w:rsidRPr="00F85E3A">
        <w:rPr>
          <w:rFonts w:ascii="Arial" w:eastAsia="Times New Roman" w:hAnsi="Arial" w:cs="Arial"/>
          <w:kern w:val="0"/>
          <w:lang w:eastAsia="el-GR"/>
        </w:rPr>
        <w:t xml:space="preserve"> της μάθησης και στην ενεργοποίηση των μαθητών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1, 2, 4, 6)</w:t>
      </w:r>
      <w:r w:rsidR="0039146E">
        <w:rPr>
          <w:rFonts w:ascii="Arial" w:eastAsia="Times New Roman" w:hAnsi="Arial" w:cs="Arial"/>
          <w:kern w:val="0"/>
          <w:lang w:eastAsia="el-GR"/>
        </w:rPr>
        <w:t xml:space="preserve">. </w:t>
      </w:r>
      <w:r w:rsidRPr="00F85E3A">
        <w:rPr>
          <w:rFonts w:ascii="Arial" w:eastAsia="Times New Roman" w:hAnsi="Arial" w:cs="Arial"/>
          <w:kern w:val="0"/>
          <w:lang w:eastAsia="el-GR"/>
        </w:rPr>
        <w:t>Ενισχύουν την ανάπτυξη ανώτερων δεξιοτήτων (κριτική σκέψη, συνεργασία)</w:t>
      </w:r>
    </w:p>
    <w:p w14:paraId="2E41E62A" w14:textId="77777777" w:rsidR="00460ABB" w:rsidRDefault="00F85E3A" w:rsidP="00460ABB">
      <w:pPr>
        <w:numPr>
          <w:ilvl w:val="0"/>
          <w:numId w:val="8"/>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Υιοθέτηση Νέων Μοντέλων:</w:t>
      </w:r>
      <w:r w:rsidRPr="00F85E3A">
        <w:rPr>
          <w:rFonts w:ascii="Arial" w:eastAsia="Times New Roman" w:hAnsi="Arial" w:cs="Arial"/>
          <w:kern w:val="0"/>
          <w:lang w:eastAsia="el-GR"/>
        </w:rPr>
        <w:t xml:space="preserve"> Σαφής στροφή σε εποικοδομητικά μοντέλα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xml:space="preserve">. 6), με υιοθέτηση </w:t>
      </w:r>
      <w:proofErr w:type="spellStart"/>
      <w:r w:rsidRPr="00F85E3A">
        <w:rPr>
          <w:rFonts w:ascii="Arial" w:eastAsia="Times New Roman" w:hAnsi="Arial" w:cs="Arial"/>
          <w:kern w:val="0"/>
          <w:lang w:eastAsia="el-GR"/>
        </w:rPr>
        <w:t>ομαδοσυνεργατικών</w:t>
      </w:r>
      <w:proofErr w:type="spellEnd"/>
      <w:r w:rsidRPr="00F85E3A">
        <w:rPr>
          <w:rFonts w:ascii="Arial" w:eastAsia="Times New Roman" w:hAnsi="Arial" w:cs="Arial"/>
          <w:kern w:val="0"/>
          <w:lang w:eastAsia="el-GR"/>
        </w:rPr>
        <w:t xml:space="preserve"> πρακτικών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6, 7)</w:t>
      </w:r>
    </w:p>
    <w:p w14:paraId="7AB7D7B4" w14:textId="376163E4" w:rsidR="00F85E3A" w:rsidRPr="00F85E3A" w:rsidRDefault="00F85E3A" w:rsidP="00460ABB">
      <w:pPr>
        <w:numPr>
          <w:ilvl w:val="0"/>
          <w:numId w:val="8"/>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Η εφαρμογή της Παιδαγωγικής Γνώσης Περιεχομένου (ΠΓΠ) σηματοδοτεί την εγκατάλειψη του παραδοσιακού μοντέλου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8)</w:t>
      </w:r>
    </w:p>
    <w:p w14:paraId="79DB048E" w14:textId="7EC019AD" w:rsidR="00F85E3A" w:rsidRPr="00F85E3A" w:rsidRDefault="00F85E3A" w:rsidP="00F85E3A">
      <w:pPr>
        <w:numPr>
          <w:ilvl w:val="0"/>
          <w:numId w:val="8"/>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Συμβίωση Μοντέλων:</w:t>
      </w:r>
      <w:r w:rsidRPr="00F85E3A">
        <w:rPr>
          <w:rFonts w:ascii="Arial" w:eastAsia="Times New Roman" w:hAnsi="Arial" w:cs="Arial"/>
          <w:kern w:val="0"/>
          <w:lang w:eastAsia="el-GR"/>
        </w:rPr>
        <w:t xml:space="preserve"> Παραμένει η χρήση της τεχνολογίας στη βάση του Παραδοσιακού Μοντέλου/Ολομέλεια (ως εργαλείο επίδειξης ή συμπλήρωμα) σε μεγάλο ποσοστό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2, 5, 6, 7)</w:t>
      </w:r>
    </w:p>
    <w:p w14:paraId="624AB8A4"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Times New Roman" w:eastAsia="Times New Roman" w:hAnsi="Times New Roman"/>
          <w:kern w:val="0"/>
          <w:lang w:eastAsia="el-GR"/>
        </w:rPr>
        <w:pict w14:anchorId="75FC656A">
          <v:rect id="_x0000_i1028" style="width:0;height:1.5pt" o:hralign="center" o:hrstd="t" o:hr="t" fillcolor="#a0a0a0" stroked="f"/>
        </w:pict>
      </w:r>
    </w:p>
    <w:p w14:paraId="679A4B8F" w14:textId="5914AE84" w:rsidR="00F85E3A" w:rsidRPr="00F85E3A" w:rsidRDefault="00F85E3A" w:rsidP="00F85E3A">
      <w:pPr>
        <w:suppressAutoHyphens w:val="0"/>
        <w:autoSpaceDN/>
        <w:spacing w:after="100" w:afterAutospacing="1" w:line="240" w:lineRule="auto"/>
        <w:rPr>
          <w:rFonts w:ascii="Arial" w:eastAsia="Times New Roman" w:hAnsi="Arial" w:cs="Arial"/>
          <w:b/>
          <w:bCs/>
          <w:i/>
          <w:iCs/>
          <w:kern w:val="0"/>
          <w:lang w:eastAsia="el-GR"/>
        </w:rPr>
      </w:pPr>
      <w:r w:rsidRPr="00F85E3A">
        <w:rPr>
          <w:rFonts w:ascii="Arial" w:eastAsia="Times New Roman" w:hAnsi="Arial" w:cs="Arial"/>
          <w:b/>
          <w:bCs/>
          <w:i/>
          <w:iCs/>
          <w:kern w:val="0"/>
          <w:lang w:eastAsia="el-GR"/>
        </w:rPr>
        <w:t xml:space="preserve">Θέμα 3: Ανασταλτικοί Παράγοντες </w:t>
      </w:r>
    </w:p>
    <w:p w14:paraId="2551A0F1" w14:textId="55031F67"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Βασικοί Κωδικοί: Έλλειψη Υποδομών/Εξοπλισμού (Κ8), Χρονικοί Φραγμοί</w:t>
      </w:r>
      <w:r w:rsidRPr="00F85E3A">
        <w:rPr>
          <w:rFonts w:ascii="Arial" w:eastAsia="Times New Roman" w:hAnsi="Arial" w:cs="Arial"/>
          <w:b/>
          <w:bCs/>
          <w:kern w:val="0"/>
          <w:lang w:eastAsia="el-GR"/>
        </w:rPr>
        <w:t xml:space="preserve"> </w:t>
      </w:r>
      <w:r w:rsidRPr="00F85E3A">
        <w:rPr>
          <w:rFonts w:ascii="Arial" w:eastAsia="Times New Roman" w:hAnsi="Arial" w:cs="Arial"/>
          <w:kern w:val="0"/>
          <w:lang w:eastAsia="el-GR"/>
        </w:rPr>
        <w:t xml:space="preserve">(Κ9), Κοινωνικοί Φραγμοί (Κ10) </w:t>
      </w:r>
    </w:p>
    <w:p w14:paraId="2C0EDF52" w14:textId="00553442" w:rsidR="00F85E3A" w:rsidRPr="00F85E3A" w:rsidRDefault="00F85E3A" w:rsidP="0039146E">
      <w:pPr>
        <w:numPr>
          <w:ilvl w:val="0"/>
          <w:numId w:val="9"/>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Υλικοτεχνικά Εμπόδια:</w:t>
      </w:r>
      <w:r w:rsidRPr="00F85E3A">
        <w:rPr>
          <w:rFonts w:ascii="Arial" w:eastAsia="Times New Roman" w:hAnsi="Arial" w:cs="Arial"/>
          <w:kern w:val="0"/>
          <w:lang w:eastAsia="el-GR"/>
        </w:rPr>
        <w:t xml:space="preserve"> Η έλλειψη βασικών υποδομών/εξοπλισμού είναι ο πλέον κυρίαρχος παράγοντας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3, 5, 6, 7).Περιλαμβάνει έλλειψη υπολογιστών, αργό δίκτυο και ακαταλληλότητα λογισμικού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3, 5, 7).</w:t>
      </w:r>
    </w:p>
    <w:p w14:paraId="519A044F" w14:textId="03C0790D" w:rsidR="00F85E3A" w:rsidRPr="00F85E3A" w:rsidRDefault="00F85E3A" w:rsidP="00F85E3A">
      <w:pPr>
        <w:numPr>
          <w:ilvl w:val="0"/>
          <w:numId w:val="9"/>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Λειτουργικοί Φραγμοί (Χρόνος):</w:t>
      </w:r>
      <w:r w:rsidRPr="00F85E3A">
        <w:rPr>
          <w:rFonts w:ascii="Arial" w:eastAsia="Times New Roman" w:hAnsi="Arial" w:cs="Arial"/>
          <w:kern w:val="0"/>
          <w:lang w:eastAsia="el-GR"/>
        </w:rPr>
        <w:t xml:space="preserve"> Η έλλειψη χρόνου (λόγω διδακτέας ύλης και μεγάλος χρόνος προετοιμασίας σεναρίων) αποτελεί ισχυρό εμπόδιο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5, 6).</w:t>
      </w:r>
    </w:p>
    <w:p w14:paraId="1CA43B65" w14:textId="6D765118" w:rsidR="00F85E3A" w:rsidRPr="00F85E3A" w:rsidRDefault="00F85E3A" w:rsidP="00F85E3A">
      <w:pPr>
        <w:numPr>
          <w:ilvl w:val="0"/>
          <w:numId w:val="9"/>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Κοινωνικοί Φραγμοί (Υποστήριξη):</w:t>
      </w:r>
      <w:r w:rsidRPr="00F85E3A">
        <w:rPr>
          <w:rFonts w:ascii="Arial" w:eastAsia="Times New Roman" w:hAnsi="Arial" w:cs="Arial"/>
          <w:kern w:val="0"/>
          <w:lang w:eastAsia="el-GR"/>
        </w:rPr>
        <w:t xml:space="preserve"> Το αρνητικό κλίμα συναδέλφων και η έλλειψη συνεργασίας/υποστήριξης δυσχεραίνουν την υιοθέτηση καινοτομιών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1, 3, 5).</w:t>
      </w:r>
    </w:p>
    <w:p w14:paraId="63874C5C" w14:textId="7C45998F" w:rsidR="00F85E3A" w:rsidRPr="00F85E3A" w:rsidRDefault="0039146E" w:rsidP="00F85E3A">
      <w:pPr>
        <w:suppressAutoHyphens w:val="0"/>
        <w:autoSpaceDN/>
        <w:spacing w:after="100" w:afterAutospacing="1" w:line="240" w:lineRule="auto"/>
        <w:rPr>
          <w:rFonts w:ascii="Arial" w:eastAsia="Times New Roman" w:hAnsi="Arial" w:cs="Arial"/>
          <w:kern w:val="0"/>
          <w:lang w:eastAsia="el-GR"/>
        </w:rPr>
      </w:pPr>
      <w:r>
        <w:rPr>
          <w:rFonts w:ascii="Arial" w:eastAsia="Times New Roman" w:hAnsi="Arial" w:cs="Arial"/>
          <w:kern w:val="0"/>
          <w:lang w:eastAsia="el-GR"/>
        </w:rPr>
        <w:lastRenderedPageBreak/>
        <w:br/>
      </w:r>
      <w:r w:rsidR="00F85E3A" w:rsidRPr="00F85E3A">
        <w:rPr>
          <w:rFonts w:ascii="Arial" w:eastAsia="Times New Roman" w:hAnsi="Arial" w:cs="Arial"/>
          <w:b/>
          <w:bCs/>
          <w:i/>
          <w:iCs/>
          <w:kern w:val="0"/>
          <w:lang w:eastAsia="el-GR"/>
        </w:rPr>
        <w:t xml:space="preserve">Θέμα 4: Παράγοντες Διαφοροποίησης στην Αξιοποίηση </w:t>
      </w:r>
    </w:p>
    <w:p w14:paraId="588947E0" w14:textId="2DE787E6" w:rsidR="00F85E3A" w:rsidRPr="00F85E3A" w:rsidRDefault="00F85E3A" w:rsidP="00F85E3A">
      <w:p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Βασικοί Κωδικοί: Διαφορές Χρήσης βάσει Φύλου (Κ11), Σχέση Επιπλέον Σπουδών &amp; Συχνότητας Χρήσης (Κ12) </w:t>
      </w:r>
    </w:p>
    <w:p w14:paraId="25975024" w14:textId="77777777" w:rsidR="00F85E3A" w:rsidRPr="00F85E3A" w:rsidRDefault="00F85E3A" w:rsidP="00F85E3A">
      <w:pPr>
        <w:numPr>
          <w:ilvl w:val="0"/>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Φύλο/Ειδικότητα/Σπουδές:</w:t>
      </w:r>
    </w:p>
    <w:p w14:paraId="38EA40E8" w14:textId="339B424E" w:rsidR="00F85E3A" w:rsidRPr="00F85E3A" w:rsidRDefault="00F85E3A" w:rsidP="00F85E3A">
      <w:pPr>
        <w:numPr>
          <w:ilvl w:val="1"/>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Οι γυναίκες εκπαιδευτικοί εμφανίζουν υψηλότερα ποσοστά χρήσης (ιδίως στη δημιουργία υλικού/σεναρίων)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4, 5).</w:t>
      </w:r>
    </w:p>
    <w:p w14:paraId="0DC8D73B" w14:textId="77CD3E87" w:rsidR="00F85E3A" w:rsidRPr="00F85E3A" w:rsidRDefault="00F85E3A" w:rsidP="00F85E3A">
      <w:pPr>
        <w:numPr>
          <w:ilvl w:val="1"/>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Οι εκπαιδευτικοί με επιπλέον σπουδές (μεταπτυχιακό) εμφανίζουν μεγαλύτερη συχνότητα χρήσης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4).</w:t>
      </w:r>
    </w:p>
    <w:p w14:paraId="6CF5A8D4" w14:textId="77777777" w:rsidR="00F85E3A" w:rsidRPr="00F85E3A" w:rsidRDefault="00F85E3A" w:rsidP="00F85E3A">
      <w:pPr>
        <w:numPr>
          <w:ilvl w:val="0"/>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b/>
          <w:bCs/>
          <w:kern w:val="0"/>
          <w:lang w:eastAsia="el-GR"/>
        </w:rPr>
        <w:t>Επαγγελματική Εμπειρία:</w:t>
      </w:r>
    </w:p>
    <w:p w14:paraId="275AC846" w14:textId="0B7CDBCC" w:rsidR="00F85E3A" w:rsidRPr="00F85E3A" w:rsidRDefault="00F85E3A" w:rsidP="00F85E3A">
      <w:pPr>
        <w:numPr>
          <w:ilvl w:val="1"/>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Η ηλικία/έτη υπηρεσίας δεν επηρεάζει τη στάση</w:t>
      </w:r>
    </w:p>
    <w:p w14:paraId="60C1F7A0" w14:textId="3BDE6EDD" w:rsidR="00F85E3A" w:rsidRPr="00F85E3A" w:rsidRDefault="00F85E3A" w:rsidP="00F85E3A">
      <w:pPr>
        <w:numPr>
          <w:ilvl w:val="1"/>
          <w:numId w:val="10"/>
        </w:numPr>
        <w:suppressAutoHyphens w:val="0"/>
        <w:autoSpaceDN/>
        <w:spacing w:after="100" w:afterAutospacing="1" w:line="240" w:lineRule="auto"/>
        <w:rPr>
          <w:rFonts w:ascii="Arial" w:eastAsia="Times New Roman" w:hAnsi="Arial" w:cs="Arial"/>
          <w:kern w:val="0"/>
          <w:lang w:eastAsia="el-GR"/>
        </w:rPr>
      </w:pPr>
      <w:r w:rsidRPr="00F85E3A">
        <w:rPr>
          <w:rFonts w:ascii="Arial" w:eastAsia="Times New Roman" w:hAnsi="Arial" w:cs="Arial"/>
          <w:kern w:val="0"/>
          <w:lang w:eastAsia="el-GR"/>
        </w:rPr>
        <w:t xml:space="preserve">Το κίνητρο για </w:t>
      </w:r>
      <w:proofErr w:type="spellStart"/>
      <w:r w:rsidRPr="00F85E3A">
        <w:rPr>
          <w:rFonts w:ascii="Arial" w:eastAsia="Times New Roman" w:hAnsi="Arial" w:cs="Arial"/>
          <w:kern w:val="0"/>
          <w:lang w:eastAsia="el-GR"/>
        </w:rPr>
        <w:t>επικαιροποίηση</w:t>
      </w:r>
      <w:proofErr w:type="spellEnd"/>
      <w:r w:rsidRPr="00F85E3A">
        <w:rPr>
          <w:rFonts w:ascii="Arial" w:eastAsia="Times New Roman" w:hAnsi="Arial" w:cs="Arial"/>
          <w:kern w:val="0"/>
          <w:lang w:eastAsia="el-GR"/>
        </w:rPr>
        <w:t xml:space="preserve"> γνώσεων είναι ισχυρό στους εκπαιδευτικούς με πολλά έτη υπηρεσίας (21-25 έτη) (</w:t>
      </w:r>
      <w:proofErr w:type="spellStart"/>
      <w:r w:rsidRPr="00F85E3A">
        <w:rPr>
          <w:rFonts w:ascii="Arial" w:eastAsia="Times New Roman" w:hAnsi="Arial" w:cs="Arial"/>
          <w:kern w:val="0"/>
          <w:lang w:eastAsia="el-GR"/>
        </w:rPr>
        <w:t>Έρ</w:t>
      </w:r>
      <w:proofErr w:type="spellEnd"/>
      <w:r w:rsidRPr="00F85E3A">
        <w:rPr>
          <w:rFonts w:ascii="Arial" w:eastAsia="Times New Roman" w:hAnsi="Arial" w:cs="Arial"/>
          <w:kern w:val="0"/>
          <w:lang w:eastAsia="el-GR"/>
        </w:rPr>
        <w:t>. 7)</w:t>
      </w:r>
    </w:p>
    <w:p w14:paraId="0C4598EF" w14:textId="77777777" w:rsidR="00F85E3A" w:rsidRPr="00F85E3A" w:rsidRDefault="00F85E3A" w:rsidP="00F85E3A">
      <w:pPr>
        <w:suppressAutoHyphens w:val="0"/>
        <w:autoSpaceDN/>
        <w:spacing w:after="0" w:line="240" w:lineRule="auto"/>
        <w:rPr>
          <w:rFonts w:ascii="Arial" w:eastAsia="Times New Roman" w:hAnsi="Arial" w:cs="Arial"/>
          <w:kern w:val="0"/>
          <w:lang w:eastAsia="el-GR"/>
        </w:rPr>
      </w:pPr>
      <w:r w:rsidRPr="00F85E3A">
        <w:rPr>
          <w:rFonts w:ascii="Times New Roman" w:eastAsia="Times New Roman" w:hAnsi="Times New Roman"/>
          <w:kern w:val="0"/>
          <w:lang w:eastAsia="el-GR"/>
        </w:rPr>
        <w:pict w14:anchorId="6ECB7C2E">
          <v:rect id="_x0000_i1029" style="width:0;height:1.5pt" o:hralign="center" o:hrstd="t" o:hr="t" fillcolor="#a0a0a0" stroked="f"/>
        </w:pict>
      </w:r>
    </w:p>
    <w:p w14:paraId="4D878898" w14:textId="0B74A965" w:rsidR="00F85E3A" w:rsidRPr="00FB679D" w:rsidRDefault="00F85E3A" w:rsidP="00F85E3A"/>
    <w:p w14:paraId="4D8788CD" w14:textId="300C1C53" w:rsidR="007961C5" w:rsidRDefault="007961C5">
      <w:pPr>
        <w:jc w:val="both"/>
      </w:pPr>
    </w:p>
    <w:sectPr w:rsidR="007961C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88B7" w14:textId="77777777" w:rsidR="00911826" w:rsidRDefault="00911826">
      <w:pPr>
        <w:spacing w:after="0" w:line="240" w:lineRule="auto"/>
      </w:pPr>
      <w:r>
        <w:separator/>
      </w:r>
    </w:p>
  </w:endnote>
  <w:endnote w:type="continuationSeparator" w:id="0">
    <w:p w14:paraId="4D8788B9" w14:textId="77777777" w:rsidR="00911826" w:rsidRDefault="0091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88B3" w14:textId="77777777" w:rsidR="00911826" w:rsidRDefault="00911826">
      <w:pPr>
        <w:spacing w:after="0" w:line="240" w:lineRule="auto"/>
      </w:pPr>
      <w:r>
        <w:rPr>
          <w:color w:val="000000"/>
        </w:rPr>
        <w:separator/>
      </w:r>
    </w:p>
  </w:footnote>
  <w:footnote w:type="continuationSeparator" w:id="0">
    <w:p w14:paraId="4D8788B5" w14:textId="77777777" w:rsidR="00911826" w:rsidRDefault="00911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91D"/>
    <w:multiLevelType w:val="multilevel"/>
    <w:tmpl w:val="4D82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3E6A"/>
    <w:multiLevelType w:val="multilevel"/>
    <w:tmpl w:val="40821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FC1"/>
    <w:multiLevelType w:val="multilevel"/>
    <w:tmpl w:val="23281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65142"/>
    <w:multiLevelType w:val="multilevel"/>
    <w:tmpl w:val="4AD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D1DEC"/>
    <w:multiLevelType w:val="multilevel"/>
    <w:tmpl w:val="57AE1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33938"/>
    <w:multiLevelType w:val="multilevel"/>
    <w:tmpl w:val="A3EA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81E15"/>
    <w:multiLevelType w:val="multilevel"/>
    <w:tmpl w:val="7C3C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959D4"/>
    <w:multiLevelType w:val="multilevel"/>
    <w:tmpl w:val="BFE4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A1518"/>
    <w:multiLevelType w:val="multilevel"/>
    <w:tmpl w:val="DD06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F6798"/>
    <w:multiLevelType w:val="multilevel"/>
    <w:tmpl w:val="16CC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445176">
    <w:abstractNumId w:val="3"/>
  </w:num>
  <w:num w:numId="2" w16cid:durableId="41908410">
    <w:abstractNumId w:val="1"/>
  </w:num>
  <w:num w:numId="3" w16cid:durableId="1899586789">
    <w:abstractNumId w:val="7"/>
  </w:num>
  <w:num w:numId="4" w16cid:durableId="710806926">
    <w:abstractNumId w:val="0"/>
  </w:num>
  <w:num w:numId="5" w16cid:durableId="1637297426">
    <w:abstractNumId w:val="5"/>
  </w:num>
  <w:num w:numId="6" w16cid:durableId="988170450">
    <w:abstractNumId w:val="6"/>
  </w:num>
  <w:num w:numId="7" w16cid:durableId="1764454001">
    <w:abstractNumId w:val="9"/>
  </w:num>
  <w:num w:numId="8" w16cid:durableId="1646085306">
    <w:abstractNumId w:val="4"/>
  </w:num>
  <w:num w:numId="9" w16cid:durableId="1045250615">
    <w:abstractNumId w:val="8"/>
  </w:num>
  <w:num w:numId="10" w16cid:durableId="781650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C5"/>
    <w:rsid w:val="000A13C6"/>
    <w:rsid w:val="002509F7"/>
    <w:rsid w:val="003174FF"/>
    <w:rsid w:val="0039146E"/>
    <w:rsid w:val="00460ABB"/>
    <w:rsid w:val="00481165"/>
    <w:rsid w:val="006D6DE1"/>
    <w:rsid w:val="007961C5"/>
    <w:rsid w:val="007F42B0"/>
    <w:rsid w:val="00911826"/>
    <w:rsid w:val="00B345F0"/>
    <w:rsid w:val="00BE6B67"/>
    <w:rsid w:val="00D34B01"/>
    <w:rsid w:val="00DE114E"/>
    <w:rsid w:val="00F85E3A"/>
    <w:rsid w:val="00FB6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8897"/>
  <w15:docId w15:val="{39536AED-5157-4F53-BA14-972484C2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l-G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rPr>
      <w:rFonts w:ascii="Aptos Display" w:eastAsia="Times New Roman" w:hAnsi="Aptos Display" w:cs="Times New Roman"/>
      <w:color w:val="0F4761"/>
      <w:sz w:val="40"/>
      <w:szCs w:val="40"/>
    </w:rPr>
  </w:style>
  <w:style w:type="character" w:customStyle="1" w:styleId="2Char">
    <w:name w:val="Επικεφαλίδα 2 Char"/>
    <w:basedOn w:val="a0"/>
    <w:rPr>
      <w:rFonts w:ascii="Aptos Display" w:eastAsia="Times New Roman" w:hAnsi="Aptos Display" w:cs="Times New Roman"/>
      <w:color w:val="0F4761"/>
      <w:sz w:val="32"/>
      <w:szCs w:val="32"/>
    </w:rPr>
  </w:style>
  <w:style w:type="character" w:customStyle="1" w:styleId="3Char">
    <w:name w:val="Επικεφαλίδα 3 Char"/>
    <w:basedOn w:val="a0"/>
    <w:rPr>
      <w:rFonts w:eastAsia="Times New Roman" w:cs="Times New Roman"/>
      <w:color w:val="0F4761"/>
      <w:sz w:val="28"/>
      <w:szCs w:val="28"/>
    </w:rPr>
  </w:style>
  <w:style w:type="character" w:customStyle="1" w:styleId="4Char">
    <w:name w:val="Επικεφαλίδα 4 Char"/>
    <w:basedOn w:val="a0"/>
    <w:rPr>
      <w:rFonts w:eastAsia="Times New Roman" w:cs="Times New Roman"/>
      <w:i/>
      <w:iCs/>
      <w:color w:val="0F4761"/>
    </w:rPr>
  </w:style>
  <w:style w:type="character" w:customStyle="1" w:styleId="5Char">
    <w:name w:val="Επικεφαλίδα 5 Char"/>
    <w:basedOn w:val="a0"/>
    <w:rPr>
      <w:rFonts w:eastAsia="Times New Roman" w:cs="Times New Roman"/>
      <w:color w:val="0F4761"/>
    </w:rPr>
  </w:style>
  <w:style w:type="character" w:customStyle="1" w:styleId="6Char">
    <w:name w:val="Επικεφαλίδα 6 Char"/>
    <w:basedOn w:val="a0"/>
    <w:rPr>
      <w:rFonts w:eastAsia="Times New Roman" w:cs="Times New Roman"/>
      <w:i/>
      <w:iCs/>
      <w:color w:val="595959"/>
    </w:rPr>
  </w:style>
  <w:style w:type="character" w:customStyle="1" w:styleId="7Char">
    <w:name w:val="Επικεφαλίδα 7 Char"/>
    <w:basedOn w:val="a0"/>
    <w:rPr>
      <w:rFonts w:eastAsia="Times New Roman" w:cs="Times New Roman"/>
      <w:color w:val="595959"/>
    </w:rPr>
  </w:style>
  <w:style w:type="character" w:customStyle="1" w:styleId="8Char">
    <w:name w:val="Επικεφαλίδα 8 Char"/>
    <w:basedOn w:val="a0"/>
    <w:rPr>
      <w:rFonts w:eastAsia="Times New Roman" w:cs="Times New Roman"/>
      <w:i/>
      <w:iCs/>
      <w:color w:val="272727"/>
    </w:rPr>
  </w:style>
  <w:style w:type="character" w:customStyle="1" w:styleId="9Char">
    <w:name w:val="Επικεφαλίδα 9 Char"/>
    <w:basedOn w:val="a0"/>
    <w:rPr>
      <w:rFonts w:eastAsia="Times New Roman" w:cs="Times New Roman"/>
      <w:color w:val="272727"/>
    </w:rPr>
  </w:style>
  <w:style w:type="paragraph" w:styleId="a3">
    <w:name w:val="Title"/>
    <w:basedOn w:val="a"/>
    <w:next w:val="a"/>
    <w:uiPriority w:val="10"/>
    <w:qFormat/>
    <w:pPr>
      <w:spacing w:after="80" w:line="240" w:lineRule="auto"/>
      <w:contextualSpacing/>
    </w:pPr>
    <w:rPr>
      <w:rFonts w:ascii="Aptos Display" w:eastAsia="Times New Roman" w:hAnsi="Aptos Display"/>
      <w:spacing w:val="-10"/>
      <w:sz w:val="56"/>
      <w:szCs w:val="56"/>
    </w:rPr>
  </w:style>
  <w:style w:type="character" w:customStyle="1" w:styleId="Char">
    <w:name w:val="Τίτλος Char"/>
    <w:basedOn w:val="a0"/>
    <w:rPr>
      <w:rFonts w:ascii="Aptos Display" w:eastAsia="Times New Roman" w:hAnsi="Aptos Display" w:cs="Times New Roman"/>
      <w:spacing w:val="-10"/>
      <w:kern w:val="3"/>
      <w:sz w:val="56"/>
      <w:szCs w:val="56"/>
    </w:rPr>
  </w:style>
  <w:style w:type="paragraph" w:styleId="a4">
    <w:name w:val="Subtitle"/>
    <w:basedOn w:val="a"/>
    <w:next w:val="a"/>
    <w:uiPriority w:val="11"/>
    <w:qFormat/>
    <w:rPr>
      <w:rFonts w:eastAsia="Times New Roman"/>
      <w:color w:val="595959"/>
      <w:spacing w:val="15"/>
      <w:sz w:val="28"/>
      <w:szCs w:val="28"/>
    </w:rPr>
  </w:style>
  <w:style w:type="character" w:customStyle="1" w:styleId="Char0">
    <w:name w:val="Υπότιτλος Char"/>
    <w:basedOn w:val="a0"/>
    <w:rPr>
      <w:rFonts w:eastAsia="Times New Roman"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Char1">
    <w:name w:val="Απόσπασμα Char"/>
    <w:basedOn w:val="a0"/>
    <w:rPr>
      <w:i/>
      <w:iCs/>
      <w:color w:val="404040"/>
    </w:rPr>
  </w:style>
  <w:style w:type="paragraph" w:styleId="a6">
    <w:name w:val="List Paragraph"/>
    <w:basedOn w:val="a"/>
    <w:pPr>
      <w:ind w:left="720"/>
      <w:contextualSpacing/>
    </w:pPr>
  </w:style>
  <w:style w:type="character" w:styleId="a7">
    <w:name w:val="Intense Emphasis"/>
    <w:basedOn w:val="a0"/>
    <w:rPr>
      <w:i/>
      <w:iCs/>
      <w:color w:val="0F4761"/>
    </w:rPr>
  </w:style>
  <w:style w:type="paragraph" w:styleId="a8">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rPr>
      <w:i/>
      <w:iCs/>
      <w:color w:val="0F4761"/>
    </w:rPr>
  </w:style>
  <w:style w:type="character" w:styleId="a9">
    <w:name w:val="Intense Reference"/>
    <w:basedOn w:val="a0"/>
    <w:rPr>
      <w:b/>
      <w:bCs/>
      <w:smallCaps/>
      <w:color w:val="0F4761"/>
      <w:spacing w:val="5"/>
    </w:rPr>
  </w:style>
  <w:style w:type="paragraph" w:styleId="Web">
    <w:name w:val="Normal (Web)"/>
    <w:basedOn w:val="a"/>
    <w:uiPriority w:val="99"/>
    <w:semiHidden/>
    <w:unhideWhenUsed/>
    <w:rsid w:val="00F85E3A"/>
    <w:rPr>
      <w:rFonts w:ascii="Times New Roman" w:hAnsi="Times New Roman"/>
    </w:rPr>
  </w:style>
  <w:style w:type="table" w:styleId="aa">
    <w:name w:val="Table Grid"/>
    <w:basedOn w:val="a1"/>
    <w:uiPriority w:val="39"/>
    <w:rsid w:val="0048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4811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2325</Words>
  <Characters>14259</Characters>
  <Application>Microsoft Office Word</Application>
  <DocSecurity>0</DocSecurity>
  <Lines>241</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tzanakaki</dc:creator>
  <dc:description/>
  <cp:lastModifiedBy>alex tzanakaki</cp:lastModifiedBy>
  <cp:revision>2</cp:revision>
  <dcterms:created xsi:type="dcterms:W3CDTF">2025-12-11T17:11:00Z</dcterms:created>
  <dcterms:modified xsi:type="dcterms:W3CDTF">2025-12-11T17:11:00Z</dcterms:modified>
</cp:coreProperties>
</file>