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FEC10" w14:textId="77777777" w:rsidR="00503599" w:rsidRDefault="00503599" w:rsidP="00503599">
      <w:pPr>
        <w:pStyle w:val="3"/>
        <w:shd w:val="clear" w:color="auto" w:fill="FFFFFF" w:themeFill="background1"/>
        <w:spacing w:before="0" w:after="270" w:line="240" w:lineRule="auto"/>
        <w:rPr>
          <w:rFonts w:ascii="Aptos" w:eastAsia="Aptos" w:hAnsi="Aptos" w:cs="Aptos"/>
          <w:color w:val="1A1C1E"/>
        </w:rPr>
      </w:pPr>
      <w:r w:rsidRPr="654D80EE">
        <w:rPr>
          <w:rFonts w:ascii="Aptos" w:eastAsia="Aptos" w:hAnsi="Aptos" w:cs="Aptos"/>
          <w:color w:val="1A1C1E"/>
        </w:rPr>
        <w:t>ΧΟΥΡΔΑΚΗ ΕΥΑΝΘΙΑ     Α.Μ. : 1047</w:t>
      </w:r>
    </w:p>
    <w:p w14:paraId="791FFA26" w14:textId="3D64969B" w:rsidR="00503599" w:rsidRPr="00157CF8" w:rsidRDefault="00503599" w:rsidP="00503599">
      <w:pPr>
        <w:spacing w:line="240" w:lineRule="auto"/>
        <w:rPr>
          <w:b/>
          <w:bCs/>
          <w:u w:val="single"/>
        </w:rPr>
      </w:pPr>
      <w:r>
        <w:rPr>
          <w:b/>
          <w:bCs/>
          <w:u w:val="single"/>
        </w:rPr>
        <w:t>3</w:t>
      </w:r>
      <w:r w:rsidRPr="654D80EE">
        <w:rPr>
          <w:b/>
          <w:bCs/>
          <w:u w:val="single"/>
        </w:rPr>
        <w:t>η Παρουσίαση</w:t>
      </w:r>
    </w:p>
    <w:p w14:paraId="103D2431" w14:textId="14B74C55" w:rsidR="005276E5" w:rsidRDefault="005276E5" w:rsidP="005276E5">
      <w:pPr>
        <w:pStyle w:val="3"/>
        <w:rPr>
          <w:rFonts w:ascii="Aptos" w:eastAsia="Aptos" w:hAnsi="Aptos" w:cs="Aptos"/>
          <w:b/>
          <w:bCs/>
          <w:color w:val="000000" w:themeColor="text1"/>
          <w:sz w:val="24"/>
          <w:szCs w:val="24"/>
        </w:rPr>
      </w:pPr>
      <w:r w:rsidRPr="005276E5">
        <w:rPr>
          <w:rFonts w:ascii="Aptos" w:eastAsia="Aptos" w:hAnsi="Aptos" w:cs="Aptos"/>
          <w:b/>
          <w:bCs/>
          <w:color w:val="1A1C1E"/>
          <w:sz w:val="22"/>
          <w:szCs w:val="22"/>
          <w:u w:val="single"/>
        </w:rPr>
        <w:t>Ερευνητική Πρόταση</w:t>
      </w:r>
      <w:r w:rsidRPr="005276E5">
        <w:rPr>
          <w:rFonts w:ascii="Aptos" w:eastAsia="Aptos" w:hAnsi="Aptos" w:cs="Aptos"/>
          <w:b/>
          <w:bCs/>
          <w:color w:val="1A1C1E"/>
          <w:sz w:val="22"/>
          <w:szCs w:val="22"/>
        </w:rPr>
        <w:t xml:space="preserve">: </w:t>
      </w:r>
      <w:r w:rsidRPr="005276E5">
        <w:rPr>
          <w:rFonts w:ascii="Aptos" w:eastAsia="Aptos" w:hAnsi="Aptos" w:cs="Aptos"/>
          <w:b/>
          <w:bCs/>
          <w:color w:val="000000" w:themeColor="text1"/>
          <w:sz w:val="22"/>
          <w:szCs w:val="22"/>
        </w:rPr>
        <w:t>Η συμβολή των επιμορφωτικών προγραμμάτων στην ενίσχυση της συνεργασίας σχολείου-οικογένειας : Αντιλήψεις και επιμορφωτικές ανάγκες των εκπαιδευτικών της Πρωτοβάθμιας Εκπαίδευσης πάνω στο θέμα</w:t>
      </w:r>
      <w:r w:rsidRPr="654D80EE">
        <w:rPr>
          <w:rFonts w:ascii="Aptos" w:eastAsia="Aptos" w:hAnsi="Aptos" w:cs="Aptos"/>
          <w:b/>
          <w:bCs/>
          <w:color w:val="000000" w:themeColor="text1"/>
          <w:sz w:val="24"/>
          <w:szCs w:val="24"/>
        </w:rPr>
        <w:t>.</w:t>
      </w:r>
    </w:p>
    <w:p w14:paraId="75B89E82" w14:textId="1AED0775" w:rsidR="005276E5" w:rsidRDefault="00D71FBD" w:rsidP="005276E5">
      <w:r>
        <w:t xml:space="preserve">Η </w:t>
      </w:r>
      <w:r w:rsidR="005276E5" w:rsidRPr="00CC4D86">
        <w:t>έρευνα θα επιδιώξει να απαντήσει στα ακόλουθα </w:t>
      </w:r>
      <w:r w:rsidR="005276E5" w:rsidRPr="005276E5">
        <w:rPr>
          <w:b/>
          <w:bCs/>
          <w:u w:val="single"/>
        </w:rPr>
        <w:t>ερευνητικά ερωτήματα</w:t>
      </w:r>
      <w:r w:rsidR="005276E5" w:rsidRPr="00CC4D86">
        <w:t>:</w:t>
      </w:r>
    </w:p>
    <w:p w14:paraId="46A5DF08" w14:textId="77777777" w:rsidR="005276E5" w:rsidRPr="001652F8" w:rsidRDefault="005276E5" w:rsidP="005276E5">
      <w:pPr>
        <w:numPr>
          <w:ilvl w:val="0"/>
          <w:numId w:val="6"/>
        </w:numPr>
        <w:spacing w:line="279" w:lineRule="auto"/>
      </w:pPr>
      <w:r w:rsidRPr="001652F8">
        <w:t>Ποιες εμπειρίες έχουν  οι εκπαιδευτικοί από επιμορφωτικά προγράμματα σχετικά με τη συνεργασία σχολείου-οικογένειας; </w:t>
      </w:r>
    </w:p>
    <w:p w14:paraId="646A0ED8" w14:textId="77777777" w:rsidR="005276E5" w:rsidRPr="001652F8" w:rsidRDefault="005276E5" w:rsidP="005276E5">
      <w:pPr>
        <w:numPr>
          <w:ilvl w:val="0"/>
          <w:numId w:val="7"/>
        </w:numPr>
        <w:spacing w:line="279" w:lineRule="auto"/>
      </w:pPr>
      <w:r w:rsidRPr="001652F8">
        <w:t>Ποιες είναι οι βασικές επιμορφωτικές ανάγκες των εκπαιδευτικών για τη βελτίωση της συνεργασίας με τους γονείς; </w:t>
      </w:r>
    </w:p>
    <w:p w14:paraId="45BC0E6B" w14:textId="0890185F" w:rsidR="005276E5" w:rsidRPr="005276E5" w:rsidRDefault="005276E5" w:rsidP="005276E5">
      <w:pPr>
        <w:numPr>
          <w:ilvl w:val="0"/>
          <w:numId w:val="8"/>
        </w:numPr>
        <w:spacing w:line="279" w:lineRule="auto"/>
      </w:pPr>
      <w:r w:rsidRPr="001652F8">
        <w:t>Ποια θεωρούν οι εκπαιδευτικοί, ότι πρέπει να είναι η συχνότητα επιμορφωτικών προγραμμάτων που να αφορούν στην σχέση σχολείου-οικογένειας και κατά πόσο πρέπει να είναι υποχρεωτική;  </w:t>
      </w:r>
    </w:p>
    <w:p w14:paraId="57281066" w14:textId="04D5918B" w:rsidR="00B213D4" w:rsidRPr="005276E5" w:rsidRDefault="00B213D4" w:rsidP="00B213D4">
      <w:pPr>
        <w:rPr>
          <w:b/>
          <w:bCs/>
          <w:u w:val="single"/>
        </w:rPr>
      </w:pPr>
      <w:r w:rsidRPr="005276E5">
        <w:rPr>
          <w:b/>
          <w:bCs/>
          <w:u w:val="single"/>
        </w:rPr>
        <w:t>Αποτελ</w:t>
      </w:r>
      <w:r w:rsidR="00803220" w:rsidRPr="005276E5">
        <w:rPr>
          <w:b/>
          <w:bCs/>
          <w:u w:val="single"/>
        </w:rPr>
        <w:t>έσματα</w:t>
      </w:r>
    </w:p>
    <w:p w14:paraId="3709F405" w14:textId="77777777" w:rsidR="00B213D4" w:rsidRPr="00B213D4" w:rsidRDefault="00B213D4" w:rsidP="00B213D4">
      <w:r w:rsidRPr="00B213D4">
        <w:rPr>
          <w:b/>
          <w:bCs/>
        </w:rPr>
        <w:t>1. Εμπειρίες από Επιμορφωτικά Προγράμματα: Μια Ανεπαρκής και Ξεπερασμένη Πραγματικότητα</w:t>
      </w:r>
    </w:p>
    <w:p w14:paraId="13E32AED" w14:textId="77777777" w:rsidR="00B213D4" w:rsidRPr="00B213D4" w:rsidRDefault="00B213D4" w:rsidP="00B213D4">
      <w:r w:rsidRPr="00B213D4">
        <w:t xml:space="preserve">Τα αποτελέσματα της έρευνας αποκαλύπτουν μια έντονα ανομοιογενή και σε μεγάλο βαθμό ελλιπή εικόνα όσον αφορά την επιμόρφωση των εκπαιδευτικών πάνω στη συνεργασία σχολείου-οικογένειας. Ένα σημαντικό ποσοστό των συμμετεχόντων (σχεδόν οι μισοί) δήλωσε ότι δεν έχει παρακολουθήσει ποτέ κάποιο </w:t>
      </w:r>
      <w:proofErr w:type="spellStart"/>
      <w:r w:rsidRPr="00B213D4">
        <w:t>στοχευμένο</w:t>
      </w:r>
      <w:proofErr w:type="spellEnd"/>
      <w:r w:rsidRPr="00B213D4">
        <w:t xml:space="preserve"> πρόγραμμα για το συγκεκριμένο θέμα, ή ότι οποιαδήποτε σχετική επιμόρφωση έλαβε χώρα στο μακρινό παρελθόν και θεωρείται πλέον άκαιρη, δεδομένων των ραγδαίων κοινωνικών αλλαγών.</w:t>
      </w:r>
    </w:p>
    <w:p w14:paraId="0CF2880A" w14:textId="77777777" w:rsidR="00B213D4" w:rsidRPr="00B213D4" w:rsidRDefault="00B213D4" w:rsidP="00B213D4">
      <w:r w:rsidRPr="00B213D4">
        <w:t>Στις περιπτώσεις που οι εκπαιδευτικοί είχαν κάποιου είδους επιμορφωτική εμπειρία, αυτή δεν προερχόταν από έναν κεντρικό, θεσμοθετημένο σχεδιασμό, αλλά από αποσπασματικές δράσεις, όπως πανεπιστημιακά σεμινάρια, μεταπτυχιακές σπουδές ή προγράμματα που εστίαζαν ευρύτερα σε τεχνικές επικοινωνίας και στην ενίσχυση της ψυχικής ανθεκτικότητας. Μια ισχυρή πεποίθηση που αναδείχθηκε είναι ότι οι δεξιότητες συνεργασίας με τους γονείς αναπτύσσονται κυρίως εμπειρικά, μέσα από την καθημερινή τριβή στο σχολείο. Παρότι η εμπειρία αναγνωρίζεται ως πολύτιμη, η έμφαση σε αυτήν υποδηλώνει ταυτόχρονα την απουσία δομημένων πλαισίων που θα μπορούσαν να συστηματοποιήσουν και να ενισχύσουν τη γνώση αυτή.</w:t>
      </w:r>
    </w:p>
    <w:p w14:paraId="4F59951D" w14:textId="77777777" w:rsidR="00B213D4" w:rsidRPr="00B213D4" w:rsidRDefault="00B213D4" w:rsidP="00B213D4">
      <w:r w:rsidRPr="00B213D4">
        <w:t>Από τις λίγες θετικές εμπειρίες, οι εκπαιδευτικοί ξεχώρισαν ως κεντρικές δεξιότητες την </w:t>
      </w:r>
      <w:r w:rsidRPr="00B213D4">
        <w:rPr>
          <w:b/>
          <w:bCs/>
        </w:rPr>
        <w:t>επικοινωνία</w:t>
      </w:r>
      <w:r w:rsidRPr="00B213D4">
        <w:t>, την </w:t>
      </w:r>
      <w:proofErr w:type="spellStart"/>
      <w:r w:rsidRPr="00B213D4">
        <w:rPr>
          <w:b/>
          <w:bCs/>
        </w:rPr>
        <w:t>ενσυναίσθηση</w:t>
      </w:r>
      <w:proofErr w:type="spellEnd"/>
      <w:r w:rsidRPr="00B213D4">
        <w:t> και την ικανότητα </w:t>
      </w:r>
      <w:r w:rsidRPr="00B213D4">
        <w:rPr>
          <w:b/>
          <w:bCs/>
        </w:rPr>
        <w:t>οριοθέτησης</w:t>
      </w:r>
      <w:r w:rsidRPr="00B213D4">
        <w:t>. Ιδιαίτερα σημαντικό εύρημα ήταν ο θετικός αντίκτυπος των προγραμμάτων που έδωσαν φωνή στους γονείς. Η ακρόαση της «άλλης πλευράς» οδήγησε σε βαθύτερη κατανόηση των αναγκών των οικογενειών και, σε ορισμένες περιπτώσεις, σε άμεσες πρακτικές αλλαγές, όπως η ευελιξία στις ώρες επικοινωνίας ή η προσαρμογή των σχολικών εκδηλώσεων.</w:t>
      </w:r>
    </w:p>
    <w:p w14:paraId="39D8542F" w14:textId="77777777" w:rsidR="005276E5" w:rsidRDefault="005276E5">
      <w:pPr>
        <w:rPr>
          <w:b/>
          <w:bCs/>
        </w:rPr>
      </w:pPr>
      <w:r>
        <w:rPr>
          <w:b/>
          <w:bCs/>
        </w:rPr>
        <w:br w:type="page"/>
      </w:r>
    </w:p>
    <w:p w14:paraId="3ABA5D31" w14:textId="5F577960" w:rsidR="00B213D4" w:rsidRPr="00B213D4" w:rsidRDefault="00B213D4" w:rsidP="00B213D4">
      <w:r w:rsidRPr="00B213D4">
        <w:rPr>
          <w:b/>
          <w:bCs/>
        </w:rPr>
        <w:lastRenderedPageBreak/>
        <w:t>2. Βασικές Επιμορφωτικές Ανάγκες: Από την Επικοινωνία στη Διαχείριση Κρίσεων</w:t>
      </w:r>
    </w:p>
    <w:p w14:paraId="1A95EA9C" w14:textId="77777777" w:rsidR="00B213D4" w:rsidRPr="00B213D4" w:rsidRDefault="00B213D4" w:rsidP="00B213D4">
      <w:r w:rsidRPr="00B213D4">
        <w:t>Η πλειονότητα των εκπαιδευτικών αναγνωρίζει ότι η πολυπλοκότητα της σύγχρονης σχολικής πραγματικότητας απαιτεί εξειδικευμένες και συστηματικές δεξιότητες, τις οποίες δεν διαθέτουν επαρκώς. Οι επιμορφωτικές ανάγκες που εκφράστηκαν εστιάζουν σε συγκεκριμένους πυλώνες:</w:t>
      </w:r>
    </w:p>
    <w:p w14:paraId="045612EE" w14:textId="3017A363" w:rsidR="00B213D4" w:rsidRPr="00B213D4" w:rsidRDefault="00B213D4" w:rsidP="00B213D4">
      <w:pPr>
        <w:numPr>
          <w:ilvl w:val="0"/>
          <w:numId w:val="1"/>
        </w:numPr>
      </w:pPr>
      <w:r w:rsidRPr="00B213D4">
        <w:rPr>
          <w:b/>
          <w:bCs/>
        </w:rPr>
        <w:t>Επικοινωνία και Διαχείριση Συγκρούσεων:</w:t>
      </w:r>
      <w:r w:rsidRPr="00B213D4">
        <w:t xml:space="preserve"> Σχεδόν ομόφωνα, η επικοινωνία αναδεικνύεται ως </w:t>
      </w:r>
      <w:r w:rsidR="00DE7AFA">
        <w:t>η σημαντικότερη δεξιότητα που χρειάζεται</w:t>
      </w:r>
      <w:r w:rsidRPr="00B213D4">
        <w:t xml:space="preserve">. Οι εκπαιδευτικοί ζητούν κατάρτιση σε συγκεκριμένες τεχνικές, όπως η ενεργητική ακρόαση και η διαμεσολάβηση. Στενά συνδεδεμένη είναι η επιτακτική ανάγκη για εκπαίδευση στη διαχείριση κρίσεων και συναισθηματικά φορτισμένων καταστάσεων, καθώς οι συγκρούσεις με γονείς αποτελούν αναπόσπαστο και ιδιαίτερα </w:t>
      </w:r>
      <w:proofErr w:type="spellStart"/>
      <w:r w:rsidRPr="00B213D4">
        <w:t>στρεσογόνο</w:t>
      </w:r>
      <w:proofErr w:type="spellEnd"/>
      <w:r w:rsidRPr="00B213D4">
        <w:t xml:space="preserve"> κομμάτι της δουλειάς τους.</w:t>
      </w:r>
    </w:p>
    <w:p w14:paraId="7520E709" w14:textId="77777777" w:rsidR="00B213D4" w:rsidRPr="00B213D4" w:rsidRDefault="00B213D4" w:rsidP="00B213D4">
      <w:pPr>
        <w:numPr>
          <w:ilvl w:val="0"/>
          <w:numId w:val="1"/>
        </w:numPr>
      </w:pPr>
      <w:proofErr w:type="spellStart"/>
      <w:r w:rsidRPr="00B213D4">
        <w:rPr>
          <w:b/>
          <w:bCs/>
        </w:rPr>
        <w:t>Ενσυναίσθηση</w:t>
      </w:r>
      <w:proofErr w:type="spellEnd"/>
      <w:r w:rsidRPr="00B213D4">
        <w:rPr>
          <w:b/>
          <w:bCs/>
        </w:rPr>
        <w:t xml:space="preserve"> και Συναισθηματική Ανθεκτικότητα:</w:t>
      </w:r>
      <w:r w:rsidRPr="00B213D4">
        <w:t> Οι συμμετέχοντες τονίζουν ότι για να διαχειριστούν τη σχέση με τους γονείς, πρέπει πρώτα να έχουν αναπτύξει δεξιότητες αυτογνωσίας. Επιθυμούν να κατανοήσουν το ψυχολογικό φορτίο που φέρουν οι γονείς, αλλά και να ενισχύσουν τη δική τους ανθεκτικότητα απέναντι στην πίεση.</w:t>
      </w:r>
    </w:p>
    <w:p w14:paraId="0A4C356A" w14:textId="5B52C60B" w:rsidR="00B213D4" w:rsidRPr="00B213D4" w:rsidRDefault="00B213D4" w:rsidP="00B213D4">
      <w:pPr>
        <w:numPr>
          <w:ilvl w:val="0"/>
          <w:numId w:val="1"/>
        </w:numPr>
      </w:pPr>
      <w:r w:rsidRPr="00B213D4">
        <w:rPr>
          <w:b/>
          <w:bCs/>
        </w:rPr>
        <w:t>Κατανόηση του Οικογενειακού Πλαισίου:</w:t>
      </w:r>
      <w:r w:rsidRPr="00B213D4">
        <w:t> Εκφράζεται έντονα η ανάγκη για γνώσεις σχετικά με τις σύγχρονες μορφές οικογένειας, τις μαθησιακές δυσκολίες</w:t>
      </w:r>
      <w:r w:rsidR="00DE7AFA">
        <w:t xml:space="preserve"> </w:t>
      </w:r>
      <w:r w:rsidRPr="00B213D4">
        <w:t>και τις ειδικές εκπαιδευτικές ανάγκες</w:t>
      </w:r>
      <w:r w:rsidR="00DE7AFA">
        <w:t xml:space="preserve"> των παιδιών</w:t>
      </w:r>
      <w:r w:rsidRPr="00B213D4">
        <w:t>, ώστε να μπορούν να λειτουργούν ως έγκυροι σύμβουλοι προς τους γονείς.</w:t>
      </w:r>
    </w:p>
    <w:p w14:paraId="0085F4FE" w14:textId="790C521E" w:rsidR="00B213D4" w:rsidRPr="001F0175" w:rsidRDefault="00B213D4" w:rsidP="00B213D4">
      <w:pPr>
        <w:numPr>
          <w:ilvl w:val="0"/>
          <w:numId w:val="1"/>
        </w:numPr>
      </w:pPr>
      <w:r w:rsidRPr="00B213D4">
        <w:rPr>
          <w:b/>
          <w:bCs/>
        </w:rPr>
        <w:t>Βιωματική και Συμμετοχική Μάθηση:</w:t>
      </w:r>
      <w:r w:rsidRPr="00B213D4">
        <w:t> Η θεωρία από μόνη της απορρίπτεται κατηγορηματικά. Η μεγαλύτερη ανάγκη είναι η δημιουργία βιωματικών εργαστηρίων όπου εκπαιδευτικοί και γονείς θα μπορούσαν να δουλέψουν μαζί, αναλύοντας πραγματικά περιστατικά και αναζητώντας από κοινού λύσεις.</w:t>
      </w:r>
    </w:p>
    <w:p w14:paraId="2E146BB9" w14:textId="77777777" w:rsidR="00B213D4" w:rsidRPr="00B213D4" w:rsidRDefault="00B213D4" w:rsidP="00B213D4">
      <w:r w:rsidRPr="00B213D4">
        <w:rPr>
          <w:b/>
          <w:bCs/>
        </w:rPr>
        <w:t>3. Μορφή Επιμορφωτικών Προγραμμάτων: Η Απόλυτη Κυριαρχία της Βιωματικής Πράξης</w:t>
      </w:r>
    </w:p>
    <w:p w14:paraId="60755B91" w14:textId="77777777" w:rsidR="00B213D4" w:rsidRPr="00B213D4" w:rsidRDefault="00B213D4" w:rsidP="00B213D4">
      <w:r w:rsidRPr="00B213D4">
        <w:t>Οι εκπαιδευτικοί έχουν μια πολύ σαφή εικόνα για το πώς θα έπρεπε να είναι μια αποτελεσματική επιμόρφωση, η οποία συνοψίζεται στα παρακάτω χαρακτηριστικά:</w:t>
      </w:r>
    </w:p>
    <w:p w14:paraId="1146BA55" w14:textId="196949ED" w:rsidR="00B213D4" w:rsidRPr="00B213D4" w:rsidRDefault="00B213D4" w:rsidP="00B213D4">
      <w:pPr>
        <w:numPr>
          <w:ilvl w:val="0"/>
          <w:numId w:val="2"/>
        </w:numPr>
      </w:pPr>
      <w:r w:rsidRPr="00B213D4">
        <w:rPr>
          <w:b/>
          <w:bCs/>
        </w:rPr>
        <w:t>Μορφή:</w:t>
      </w:r>
      <w:r w:rsidRPr="00B213D4">
        <w:t> Η λέξη-κλειδί είναι </w:t>
      </w:r>
      <w:r w:rsidRPr="00B213D4">
        <w:rPr>
          <w:b/>
          <w:bCs/>
        </w:rPr>
        <w:t>«βιωματικά εργαστήρια»</w:t>
      </w:r>
      <w:r w:rsidRPr="00B213D4">
        <w:t xml:space="preserve">. Υπάρχει μια σχεδόν καθολική απόρριψη των παραδοσιακών, θεωρητικών σεμιναρίων, τα οποία χαρακτηρίζονται «ξεπερασμένα» και αποσυνδεδεμένα από την πραγματικότητα. Οι εκπαιδευτικοί ζητούν </w:t>
      </w:r>
      <w:proofErr w:type="spellStart"/>
      <w:r w:rsidRPr="00B213D4">
        <w:t>επιμορφωτές</w:t>
      </w:r>
      <w:proofErr w:type="spellEnd"/>
      <w:r w:rsidRPr="00B213D4">
        <w:t xml:space="preserve"> που «έχουν μπει στην τάξη» και προγράμματα που βασίζονται στην ανάλυση πραγματικών περιστατικών. Η εξ αποστάσεως εκπαίδευση αντιμετωπίζεται με μεγάλη επιφύλαξη, καθώς η δια ζώσης αλληλεπίδραση κρίνεται απαραίτητη για ένα τόσο ευαίσθητο θέμα.</w:t>
      </w:r>
    </w:p>
    <w:p w14:paraId="61671935" w14:textId="77777777" w:rsidR="00B213D4" w:rsidRPr="00B213D4" w:rsidRDefault="00B213D4" w:rsidP="00B213D4">
      <w:pPr>
        <w:numPr>
          <w:ilvl w:val="0"/>
          <w:numId w:val="2"/>
        </w:numPr>
      </w:pPr>
      <w:r w:rsidRPr="00B213D4">
        <w:rPr>
          <w:b/>
          <w:bCs/>
        </w:rPr>
        <w:t>Φορέας Υλοποίησης:</w:t>
      </w:r>
      <w:r w:rsidRPr="00B213D4">
        <w:t> Δεν υπάρχει μία μοναδική απάντηση. Οι εκπαιδευτικοί προτείνουν ένα </w:t>
      </w:r>
      <w:r w:rsidRPr="00B213D4">
        <w:rPr>
          <w:b/>
          <w:bCs/>
        </w:rPr>
        <w:t>δίκτυο συνεργαζόμενων φορέων</w:t>
      </w:r>
      <w:r w:rsidRPr="00B213D4">
        <w:t> που θα περιλαμβάνει:</w:t>
      </w:r>
    </w:p>
    <w:p w14:paraId="4B3EE749" w14:textId="77777777" w:rsidR="00B213D4" w:rsidRPr="00B213D4" w:rsidRDefault="00B213D4" w:rsidP="00B213D4">
      <w:pPr>
        <w:numPr>
          <w:ilvl w:val="1"/>
          <w:numId w:val="2"/>
        </w:numPr>
      </w:pPr>
      <w:r w:rsidRPr="00B213D4">
        <w:rPr>
          <w:b/>
          <w:bCs/>
        </w:rPr>
        <w:t>Πανεπιστήμια:</w:t>
      </w:r>
      <w:r w:rsidRPr="00B213D4">
        <w:t> για την επιστημονική εγκυρότητα.</w:t>
      </w:r>
    </w:p>
    <w:p w14:paraId="473BBDFA" w14:textId="77777777" w:rsidR="00B213D4" w:rsidRPr="00B213D4" w:rsidRDefault="00B213D4" w:rsidP="00B213D4">
      <w:pPr>
        <w:numPr>
          <w:ilvl w:val="1"/>
          <w:numId w:val="2"/>
        </w:numPr>
      </w:pPr>
      <w:r w:rsidRPr="00B213D4">
        <w:rPr>
          <w:b/>
          <w:bCs/>
        </w:rPr>
        <w:t>Υπουργείο Παιδείας/ΙΕΠ/Σύμβουλοι:</w:t>
      </w:r>
      <w:r w:rsidRPr="00B213D4">
        <w:t> για τον κεντρικό σχεδιασμό και τη θεσμική κάλυψη.</w:t>
      </w:r>
    </w:p>
    <w:p w14:paraId="59F3ED38" w14:textId="77777777" w:rsidR="00B213D4" w:rsidRPr="00B213D4" w:rsidRDefault="00B213D4" w:rsidP="00B213D4">
      <w:pPr>
        <w:numPr>
          <w:ilvl w:val="1"/>
          <w:numId w:val="2"/>
        </w:numPr>
      </w:pPr>
      <w:r w:rsidRPr="00B213D4">
        <w:rPr>
          <w:b/>
          <w:bCs/>
        </w:rPr>
        <w:lastRenderedPageBreak/>
        <w:t>Η ίδια η Σχολική Μονάδα:</w:t>
      </w:r>
      <w:r w:rsidRPr="00B213D4">
        <w:t xml:space="preserve"> για την άμεση σύνδεση με την πράξη και την </w:t>
      </w:r>
      <w:proofErr w:type="spellStart"/>
      <w:r w:rsidRPr="00B213D4">
        <w:t>ενδοσχολική</w:t>
      </w:r>
      <w:proofErr w:type="spellEnd"/>
      <w:r w:rsidRPr="00B213D4">
        <w:t xml:space="preserve"> υποστήριξη.</w:t>
      </w:r>
    </w:p>
    <w:p w14:paraId="7DE06F88" w14:textId="77777777" w:rsidR="00B213D4" w:rsidRPr="00B213D4" w:rsidRDefault="00B213D4" w:rsidP="00B213D4">
      <w:pPr>
        <w:numPr>
          <w:ilvl w:val="1"/>
          <w:numId w:val="2"/>
        </w:numPr>
      </w:pPr>
      <w:r w:rsidRPr="00B213D4">
        <w:rPr>
          <w:b/>
          <w:bCs/>
        </w:rPr>
        <w:t>Κοινωνικές Υπηρεσίες/Κέντρα Πρόληψης:</w:t>
      </w:r>
      <w:r w:rsidRPr="00B213D4">
        <w:t> για τη διεπιστημονική προσέγγιση.</w:t>
      </w:r>
    </w:p>
    <w:p w14:paraId="2623ADB8" w14:textId="218761CA" w:rsidR="00B213D4" w:rsidRPr="00B213D4" w:rsidRDefault="00B213D4" w:rsidP="00B213D4">
      <w:pPr>
        <w:numPr>
          <w:ilvl w:val="0"/>
          <w:numId w:val="2"/>
        </w:numPr>
      </w:pPr>
      <w:r w:rsidRPr="00B213D4">
        <w:rPr>
          <w:b/>
          <w:bCs/>
        </w:rPr>
        <w:t>Συχνότητα</w:t>
      </w:r>
      <w:r w:rsidR="007671E6">
        <w:rPr>
          <w:b/>
          <w:bCs/>
        </w:rPr>
        <w:t xml:space="preserve">, </w:t>
      </w:r>
      <w:r w:rsidRPr="00B213D4">
        <w:rPr>
          <w:b/>
          <w:bCs/>
        </w:rPr>
        <w:t>Διάρκεια</w:t>
      </w:r>
      <w:r w:rsidR="007671E6">
        <w:rPr>
          <w:b/>
          <w:bCs/>
        </w:rPr>
        <w:t xml:space="preserve">, </w:t>
      </w:r>
      <w:proofErr w:type="spellStart"/>
      <w:r w:rsidR="007671E6">
        <w:rPr>
          <w:b/>
          <w:bCs/>
        </w:rPr>
        <w:t>Υποχρεωτικότητα</w:t>
      </w:r>
      <w:proofErr w:type="spellEnd"/>
      <w:r w:rsidRPr="00B213D4">
        <w:rPr>
          <w:b/>
          <w:bCs/>
        </w:rPr>
        <w:t>:</w:t>
      </w:r>
      <w:r w:rsidRPr="00B213D4">
        <w:t> Οι απόψεις ποικίλλουν, αλλά συγκλίνουν στην ανάγκη για </w:t>
      </w:r>
      <w:r w:rsidRPr="00B213D4">
        <w:rPr>
          <w:b/>
          <w:bCs/>
        </w:rPr>
        <w:t>συνέχεια και συνέπεια</w:t>
      </w:r>
      <w:r w:rsidRPr="00B213D4">
        <w:t>. Οι περισσότεροι προτείνουν τουλάχιστον μία </w:t>
      </w:r>
      <w:r w:rsidRPr="00B213D4">
        <w:rPr>
          <w:b/>
          <w:bCs/>
        </w:rPr>
        <w:t>ετήσια</w:t>
      </w:r>
      <w:r w:rsidRPr="00B213D4">
        <w:t> επιμόρφωση, ενώ πολλοί υποστηρίζουν συχνότερες επαφές (π.χ. ανά τρίμηνο ή μήνα). Σχετικά με την </w:t>
      </w:r>
      <w:proofErr w:type="spellStart"/>
      <w:r w:rsidRPr="00B213D4">
        <w:rPr>
          <w:b/>
          <w:bCs/>
        </w:rPr>
        <w:t>υποχρεωτικότητα</w:t>
      </w:r>
      <w:proofErr w:type="spellEnd"/>
      <w:r w:rsidRPr="00B213D4">
        <w:t>, οι γνώμες διίστανται: πολλοί τη θεωρούν αδιαπραγμάτευτη για να διασφαλιστεί η συμμετοχή όλων, ενώ άλλοι πιστεύουν ότι η μάθηση δεν μπορεί να επιβληθεί. Κοινή συνισταμένη, ωστόσο, είναι η απαίτηση οι επιμορφώσεις να γίνονται </w:t>
      </w:r>
      <w:r w:rsidRPr="00B213D4">
        <w:rPr>
          <w:b/>
          <w:bCs/>
        </w:rPr>
        <w:t>εντός εργασιακού ωραρίου</w:t>
      </w:r>
      <w:r w:rsidRPr="00B213D4">
        <w:t xml:space="preserve">. Η διάρκεια δεν νοείται ποσοτικά (π.χ. ώρες), αλλά ποιοτικά, ως ένας συνεχής κύκλος μάθησης και </w:t>
      </w:r>
      <w:proofErr w:type="spellStart"/>
      <w:r w:rsidRPr="00B213D4">
        <w:t>αναστοχασμού</w:t>
      </w:r>
      <w:proofErr w:type="spellEnd"/>
      <w:r w:rsidRPr="00B213D4">
        <w:t>.</w:t>
      </w:r>
    </w:p>
    <w:p w14:paraId="41CC2251" w14:textId="77777777" w:rsidR="00B213D4" w:rsidRPr="00B213D4" w:rsidRDefault="00B213D4" w:rsidP="00B213D4">
      <w:pPr>
        <w:numPr>
          <w:ilvl w:val="0"/>
          <w:numId w:val="2"/>
        </w:numPr>
      </w:pPr>
      <w:r w:rsidRPr="00B213D4">
        <w:rPr>
          <w:b/>
          <w:bCs/>
        </w:rPr>
        <w:t>Περιεχόμενο:</w:t>
      </w:r>
      <w:r w:rsidRPr="00B213D4">
        <w:t> Το ιδανικό περιεχόμενο είναι </w:t>
      </w:r>
      <w:r w:rsidRPr="00B213D4">
        <w:rPr>
          <w:b/>
          <w:bCs/>
        </w:rPr>
        <w:t>πολυδιάστατο</w:t>
      </w:r>
      <w:r w:rsidRPr="00B213D4">
        <w:t>. Πρέπει να συνδυάζει ψυχολογικές και κοινωνιολογικές γνώσεις για τη σύγχρονη οικογένεια, πρακτικές στρατηγικές επικοινωνίας και διαχείρισης κρίσεων, και κυρίως, να βασίζεται σε </w:t>
      </w:r>
      <w:r w:rsidRPr="00B213D4">
        <w:rPr>
          <w:b/>
          <w:bCs/>
        </w:rPr>
        <w:t>βιωμένα παραδείγματα από την τάξη</w:t>
      </w:r>
      <w:r w:rsidRPr="00B213D4">
        <w:t>.</w:t>
      </w:r>
    </w:p>
    <w:p w14:paraId="4F4D594A" w14:textId="7376B807" w:rsidR="00B213D4" w:rsidRPr="00B213D4" w:rsidRDefault="00B213D4" w:rsidP="00B213D4">
      <w:r w:rsidRPr="00D71FBD">
        <w:rPr>
          <w:b/>
          <w:bCs/>
          <w:u w:val="single"/>
        </w:rPr>
        <w:t>Συζήτηση</w:t>
      </w:r>
    </w:p>
    <w:p w14:paraId="656739E2" w14:textId="77777777" w:rsidR="00B213D4" w:rsidRPr="00B213D4" w:rsidRDefault="00B213D4" w:rsidP="00B213D4">
      <w:r w:rsidRPr="00B213D4">
        <w:t>Τα ευρήματα της έρευνας έρχονται να επιβεβαιώσουν και να ενισχύσουν τη διεθνή βιβλιογραφία.</w:t>
      </w:r>
    </w:p>
    <w:p w14:paraId="44247050" w14:textId="77777777" w:rsidR="00B213D4" w:rsidRPr="00B213D4" w:rsidRDefault="00B213D4" w:rsidP="00B213D4">
      <w:pPr>
        <w:numPr>
          <w:ilvl w:val="0"/>
          <w:numId w:val="3"/>
        </w:numPr>
      </w:pPr>
      <w:r w:rsidRPr="00B213D4">
        <w:t>Η διαπίστωση ότι η </w:t>
      </w:r>
      <w:r w:rsidRPr="00B213D4">
        <w:rPr>
          <w:b/>
          <w:bCs/>
        </w:rPr>
        <w:t>αρχική εκπαίδευση είναι ανεπαρκής</w:t>
      </w:r>
      <w:r w:rsidRPr="00B213D4">
        <w:t> για τη διαχείριση της σχέσης με τους γονείς ευθυγραμμίζεται πλήρως με τις θέσεις των </w:t>
      </w:r>
      <w:proofErr w:type="spellStart"/>
      <w:r w:rsidRPr="00B213D4">
        <w:rPr>
          <w:b/>
          <w:bCs/>
        </w:rPr>
        <w:t>Epstein</w:t>
      </w:r>
      <w:proofErr w:type="spellEnd"/>
      <w:r w:rsidRPr="00B213D4">
        <w:rPr>
          <w:b/>
          <w:bCs/>
        </w:rPr>
        <w:t xml:space="preserve"> και </w:t>
      </w:r>
      <w:proofErr w:type="spellStart"/>
      <w:r w:rsidRPr="00B213D4">
        <w:rPr>
          <w:b/>
          <w:bCs/>
        </w:rPr>
        <w:t>Sanders</w:t>
      </w:r>
      <w:proofErr w:type="spellEnd"/>
      <w:r w:rsidRPr="00B213D4">
        <w:rPr>
          <w:b/>
          <w:bCs/>
        </w:rPr>
        <w:t xml:space="preserve"> (2006)</w:t>
      </w:r>
      <w:r w:rsidRPr="00B213D4">
        <w:t>.</w:t>
      </w:r>
    </w:p>
    <w:p w14:paraId="44F58567" w14:textId="77777777" w:rsidR="00B213D4" w:rsidRPr="00B213D4" w:rsidRDefault="00B213D4" w:rsidP="00B213D4">
      <w:pPr>
        <w:numPr>
          <w:ilvl w:val="0"/>
          <w:numId w:val="3"/>
        </w:numPr>
      </w:pPr>
      <w:r w:rsidRPr="00B213D4">
        <w:t>Η απόρριψη των θεωρητικών σεμιναρίων και η απαίτηση για βιωματικές, μακροπρόθεσμες δράσεις συνάδει απόλυτα με το μοντέλο της αποτελεσματικής επαγγελματικής ανάπτυξης της </w:t>
      </w:r>
      <w:proofErr w:type="spellStart"/>
      <w:r w:rsidRPr="00B213D4">
        <w:rPr>
          <w:b/>
          <w:bCs/>
        </w:rPr>
        <w:t>Desimone</w:t>
      </w:r>
      <w:proofErr w:type="spellEnd"/>
      <w:r w:rsidRPr="00B213D4">
        <w:rPr>
          <w:b/>
          <w:bCs/>
        </w:rPr>
        <w:t xml:space="preserve"> (2009)</w:t>
      </w:r>
      <w:r w:rsidRPr="00B213D4">
        <w:t>.</w:t>
      </w:r>
    </w:p>
    <w:p w14:paraId="1A0BA02E" w14:textId="77777777" w:rsidR="00B213D4" w:rsidRPr="00B213D4" w:rsidRDefault="00B213D4" w:rsidP="00B213D4">
      <w:pPr>
        <w:numPr>
          <w:ilvl w:val="0"/>
          <w:numId w:val="3"/>
        </w:numPr>
      </w:pPr>
      <w:r w:rsidRPr="00B213D4">
        <w:t>Η αντίληψη της συνεργασίας ως μιας αμφίδρομης σχέσης κοινής ευθύνης επιβεβαιώνει το θεωρητικό πλαίσιο της </w:t>
      </w:r>
      <w:proofErr w:type="spellStart"/>
      <w:r w:rsidRPr="00B213D4">
        <w:rPr>
          <w:b/>
          <w:bCs/>
        </w:rPr>
        <w:t>Epstein</w:t>
      </w:r>
      <w:proofErr w:type="spellEnd"/>
      <w:r w:rsidRPr="00B213D4">
        <w:rPr>
          <w:b/>
          <w:bCs/>
        </w:rPr>
        <w:t xml:space="preserve"> (2011)</w:t>
      </w:r>
      <w:r w:rsidRPr="00B213D4">
        <w:t>.</w:t>
      </w:r>
    </w:p>
    <w:p w14:paraId="29DD8EE9" w14:textId="5B0F830A" w:rsidR="00B213D4" w:rsidRPr="00763BAB" w:rsidRDefault="00B213D4" w:rsidP="00B213D4">
      <w:pPr>
        <w:numPr>
          <w:ilvl w:val="0"/>
          <w:numId w:val="3"/>
        </w:numPr>
      </w:pPr>
      <w:r w:rsidRPr="00B213D4">
        <w:t>Τέλος, η ανάγκη για ένα ολοκληρωμένο, θεσμικό πλαίσιο που θα συνδυάζει πολλούς φορείς επιβεβαιώνει την ανάγκη για μια συστημική προσέγγιση στην επιμόρφωση, όπως υποστηρίζουν οι </w:t>
      </w:r>
      <w:r w:rsidRPr="00B213D4">
        <w:rPr>
          <w:b/>
          <w:bCs/>
        </w:rPr>
        <w:t>Ξωχέλλης (2011)</w:t>
      </w:r>
      <w:r w:rsidRPr="00B213D4">
        <w:t> και </w:t>
      </w:r>
      <w:r w:rsidRPr="00B213D4">
        <w:rPr>
          <w:b/>
          <w:bCs/>
        </w:rPr>
        <w:t>Υφαντή (2014)</w:t>
      </w:r>
      <w:r w:rsidRPr="00B213D4">
        <w:t>.</w:t>
      </w:r>
    </w:p>
    <w:p w14:paraId="33C042BB" w14:textId="0AFEA992" w:rsidR="00B213D4" w:rsidRPr="00B213D4" w:rsidRDefault="00B213D4" w:rsidP="00B213D4">
      <w:r w:rsidRPr="00D71FBD">
        <w:rPr>
          <w:b/>
          <w:bCs/>
          <w:u w:val="single"/>
        </w:rPr>
        <w:t>Βασικά Συμπεράσματα</w:t>
      </w:r>
    </w:p>
    <w:p w14:paraId="71CCE1B6" w14:textId="77777777" w:rsidR="00B213D4" w:rsidRPr="00B213D4" w:rsidRDefault="00B213D4" w:rsidP="00B213D4">
      <w:r w:rsidRPr="00B213D4">
        <w:t>Η έρευνα καταλήγει στο συμπέρασμα ότι η ενίσχυση της συνεργασίας σχολείου-οικογένειας δεν μπορεί να επαφίεται στην ατομική πρωτοβουλία ή την εμπειρία του κάθε εκπαιδευτικού. Αποτελεί μια κρίσιμη παράμετρο του εκπαιδευτικού έργου που απαιτεί </w:t>
      </w:r>
      <w:proofErr w:type="spellStart"/>
      <w:r w:rsidRPr="00B213D4">
        <w:rPr>
          <w:b/>
          <w:bCs/>
        </w:rPr>
        <w:t>στοχευμένες</w:t>
      </w:r>
      <w:proofErr w:type="spellEnd"/>
      <w:r w:rsidRPr="00B213D4">
        <w:rPr>
          <w:b/>
          <w:bCs/>
        </w:rPr>
        <w:t>, συνεχείς και ποιοτικές επιμορφωτικές παρεμβάσεις</w:t>
      </w:r>
      <w:r w:rsidRPr="00B213D4">
        <w:t>. Οι εκπαιδευτικοί αισθάνονται επαγγελματικά εκτεθειμένοι και ανεπαρκώς υποστηριγμένοι, ενώ ταυτόχρονα διαθέτουν μια σαφή και ώριμη άποψη για το είδος της επιμόρφωσης που χρειάζονται: βιωματική, πρακτική, συστηματική και θεσμικά κατοχυρωμένη.</w:t>
      </w:r>
    </w:p>
    <w:p w14:paraId="2E56F644" w14:textId="77777777" w:rsidR="005276E5" w:rsidRDefault="005276E5">
      <w:pPr>
        <w:rPr>
          <w:b/>
          <w:bCs/>
        </w:rPr>
      </w:pPr>
      <w:r>
        <w:rPr>
          <w:b/>
          <w:bCs/>
        </w:rPr>
        <w:br w:type="page"/>
      </w:r>
    </w:p>
    <w:p w14:paraId="5BFC04E4" w14:textId="60FBD87F" w:rsidR="00B213D4" w:rsidRPr="00D71FBD" w:rsidRDefault="00B213D4" w:rsidP="00B213D4">
      <w:pPr>
        <w:rPr>
          <w:u w:val="single"/>
        </w:rPr>
      </w:pPr>
      <w:r w:rsidRPr="00D71FBD">
        <w:rPr>
          <w:b/>
          <w:bCs/>
          <w:u w:val="single"/>
        </w:rPr>
        <w:lastRenderedPageBreak/>
        <w:t xml:space="preserve">Περιορισμοί και Προτάσεις </w:t>
      </w:r>
    </w:p>
    <w:p w14:paraId="6E548FBE" w14:textId="77777777" w:rsidR="00B213D4" w:rsidRPr="00B213D4" w:rsidRDefault="00B213D4" w:rsidP="00B213D4">
      <w:r w:rsidRPr="00B213D4">
        <w:t>Η παρούσα ποιοτική έρευνα, παρά το βάθος των ευρημάτων της, έχει ορισμένους περιορισμούς, όπως το μικρό και μη τυχαίο δείγμα, καθώς και την εστίαση αποκλειστικά στην οπτική των εκπαιδευτικών. Οι περιορισμοί αυτοί, ωστόσο, ανοίγουν τον δρόμο για μελλοντικές προτάσεις.</w:t>
      </w:r>
    </w:p>
    <w:p w14:paraId="3D1B61F6" w14:textId="77777777" w:rsidR="00B213D4" w:rsidRPr="00B213D4" w:rsidRDefault="00B213D4" w:rsidP="00B213D4">
      <w:r w:rsidRPr="00B213D4">
        <w:rPr>
          <w:b/>
          <w:bCs/>
        </w:rPr>
        <w:t>Σε Ερευνητικό Επίπεδο:</w:t>
      </w:r>
    </w:p>
    <w:p w14:paraId="5E89F09C" w14:textId="77777777" w:rsidR="00B213D4" w:rsidRPr="00B213D4" w:rsidRDefault="00B213D4" w:rsidP="00B213D4">
      <w:pPr>
        <w:numPr>
          <w:ilvl w:val="0"/>
          <w:numId w:val="4"/>
        </w:numPr>
      </w:pPr>
      <w:r w:rsidRPr="00B213D4">
        <w:t>Προτείνεται η διεξαγωγή ερευνών με μεγαλύτερα, ποσοτικά δείγματα για τη γενίκευση των ευρημάτων.</w:t>
      </w:r>
    </w:p>
    <w:p w14:paraId="6CE06D22" w14:textId="77777777" w:rsidR="00B213D4" w:rsidRPr="00B213D4" w:rsidRDefault="00B213D4" w:rsidP="00B213D4">
      <w:pPr>
        <w:numPr>
          <w:ilvl w:val="0"/>
          <w:numId w:val="4"/>
        </w:numPr>
      </w:pPr>
      <w:r w:rsidRPr="00B213D4">
        <w:t>Είναι κρίσιμη η διερεύνηση των αντιλήψεων και των </w:t>
      </w:r>
      <w:r w:rsidRPr="00B213D4">
        <w:rPr>
          <w:b/>
          <w:bCs/>
        </w:rPr>
        <w:t>γονέων</w:t>
      </w:r>
      <w:r w:rsidRPr="00B213D4">
        <w:t>, αλλά και των </w:t>
      </w:r>
      <w:r w:rsidRPr="00B213D4">
        <w:rPr>
          <w:b/>
          <w:bCs/>
        </w:rPr>
        <w:t>στελεχών εκπαίδευσης</w:t>
      </w:r>
      <w:r w:rsidRPr="00B213D4">
        <w:t>, για μια σφαιρική κατανόηση του ζητήματος.</w:t>
      </w:r>
    </w:p>
    <w:p w14:paraId="78C790BB" w14:textId="07E4DB81" w:rsidR="00B213D4" w:rsidRPr="00B213D4" w:rsidRDefault="00B213D4" w:rsidP="00B213D4">
      <w:pPr>
        <w:numPr>
          <w:ilvl w:val="0"/>
          <w:numId w:val="4"/>
        </w:numPr>
      </w:pPr>
      <w:r w:rsidRPr="00B213D4">
        <w:t>Η μελέτη καλών πρακτικών και η αξιολόγηση συγκεκριμένων επιμορφωτικών παρεμβάσεων θα μπορούσε να προσφέρει πολύτιμα δεδομένα για την αποτελεσματικότητά τους.</w:t>
      </w:r>
    </w:p>
    <w:p w14:paraId="1B085EFB" w14:textId="372A8161" w:rsidR="00B213D4" w:rsidRPr="00B213D4" w:rsidRDefault="00B213D4" w:rsidP="00B213D4">
      <w:r w:rsidRPr="00B213D4">
        <w:rPr>
          <w:b/>
          <w:bCs/>
        </w:rPr>
        <w:t>Σε Εκπαιδευτικό Επίπεδο:</w:t>
      </w:r>
    </w:p>
    <w:p w14:paraId="2B307F34" w14:textId="77777777" w:rsidR="00B213D4" w:rsidRPr="00B213D4" w:rsidRDefault="00B213D4" w:rsidP="00B213D4">
      <w:pPr>
        <w:numPr>
          <w:ilvl w:val="0"/>
          <w:numId w:val="5"/>
        </w:numPr>
      </w:pPr>
      <w:r w:rsidRPr="00B213D4">
        <w:rPr>
          <w:b/>
          <w:bCs/>
        </w:rPr>
        <w:t>Ανασχεδιασμός της Επιμόρφωσης:</w:t>
      </w:r>
      <w:r w:rsidRPr="00B213D4">
        <w:t> Οι φορείς χάραξης πολιτικής πρέπει να σχεδιάσουν προγράμματα που να είναι </w:t>
      </w:r>
      <w:r w:rsidRPr="00B213D4">
        <w:rPr>
          <w:b/>
          <w:bCs/>
        </w:rPr>
        <w:t>βιωματικά</w:t>
      </w:r>
      <w:r w:rsidRPr="00B213D4">
        <w:t>, να πραγματοποιούνται </w:t>
      </w:r>
      <w:r w:rsidRPr="00B213D4">
        <w:rPr>
          <w:b/>
          <w:bCs/>
        </w:rPr>
        <w:t>εντός ωραρίου</w:t>
      </w:r>
      <w:r w:rsidRPr="00B213D4">
        <w:t> και να συνδέονται με τις </w:t>
      </w:r>
      <w:r w:rsidRPr="00B213D4">
        <w:rPr>
          <w:b/>
          <w:bCs/>
        </w:rPr>
        <w:t>πραγματικές ανάγκες</w:t>
      </w:r>
      <w:r w:rsidRPr="00B213D4">
        <w:t> των σχολείων.</w:t>
      </w:r>
    </w:p>
    <w:p w14:paraId="7E8CB452" w14:textId="77777777" w:rsidR="00B213D4" w:rsidRPr="00B213D4" w:rsidRDefault="00B213D4" w:rsidP="00B213D4">
      <w:pPr>
        <w:numPr>
          <w:ilvl w:val="0"/>
          <w:numId w:val="5"/>
        </w:numPr>
      </w:pPr>
      <w:r w:rsidRPr="00B213D4">
        <w:rPr>
          <w:b/>
          <w:bCs/>
        </w:rPr>
        <w:t>Ενίσχυση της Αρχικής Κατάρτισης:</w:t>
      </w:r>
      <w:r w:rsidRPr="00B213D4">
        <w:t> Είναι απαραίτητη η ένταξη υποχρεωτικών μαθημάτων και πρακτικής άσκησης πάνω στην επικοινωνία και συνεργασία με τις οικογένειες στα προγράμματα σπουδών των παιδαγωγικών τμημάτων.</w:t>
      </w:r>
    </w:p>
    <w:p w14:paraId="76EEA419" w14:textId="77777777" w:rsidR="00B213D4" w:rsidRPr="00B213D4" w:rsidRDefault="00B213D4" w:rsidP="00B213D4">
      <w:pPr>
        <w:numPr>
          <w:ilvl w:val="0"/>
          <w:numId w:val="5"/>
        </w:numPr>
      </w:pPr>
      <w:proofErr w:type="spellStart"/>
      <w:r w:rsidRPr="00B213D4">
        <w:rPr>
          <w:b/>
          <w:bCs/>
        </w:rPr>
        <w:t>Ενδοσχολική</w:t>
      </w:r>
      <w:proofErr w:type="spellEnd"/>
      <w:r w:rsidRPr="00B213D4">
        <w:rPr>
          <w:b/>
          <w:bCs/>
        </w:rPr>
        <w:t xml:space="preserve"> Υποστήριξη:</w:t>
      </w:r>
      <w:r w:rsidRPr="00B213D4">
        <w:t> Η ενίσχυση των σχολικών μονάδων με διεπιστημονικές ομάδες (ψυχολόγους, κοινωνικούς λειτουργούς) είναι καθοριστική για την υποστήριξη των εκπαιδευτικών στη διαχείριση δύσκολων περιστατικών.</w:t>
      </w:r>
    </w:p>
    <w:p w14:paraId="3C1A4C17" w14:textId="77777777" w:rsidR="00B213D4" w:rsidRPr="00B213D4" w:rsidRDefault="00B213D4" w:rsidP="00B213D4">
      <w:pPr>
        <w:numPr>
          <w:ilvl w:val="0"/>
          <w:numId w:val="5"/>
        </w:numPr>
      </w:pPr>
      <w:r w:rsidRPr="00B213D4">
        <w:rPr>
          <w:b/>
          <w:bCs/>
        </w:rPr>
        <w:t>Θεσμική Αναγνώριση:</w:t>
      </w:r>
      <w:r w:rsidRPr="00B213D4">
        <w:t> Η συνεργασία σχολείου-οικογένειας πρέπει να αναγνωριστεί ως κεντρικός άξονας της εκπαιδευτικής πολιτικής, διασφαλίζοντας τους απαραίτητους πόρους, τον χρόνο και την υποστήριξη για την οικοδόμηση βιώσιμων σχέσεων εμπιστοσύνης.</w:t>
      </w:r>
    </w:p>
    <w:p w14:paraId="70D1DEA1" w14:textId="77777777" w:rsidR="002358C2" w:rsidRDefault="002358C2"/>
    <w:sectPr w:rsidR="002358C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24561"/>
    <w:multiLevelType w:val="multilevel"/>
    <w:tmpl w:val="C7D8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6E0841"/>
    <w:multiLevelType w:val="multilevel"/>
    <w:tmpl w:val="93A0D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983391"/>
    <w:multiLevelType w:val="multilevel"/>
    <w:tmpl w:val="14E8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5A060F"/>
    <w:multiLevelType w:val="multilevel"/>
    <w:tmpl w:val="2EF2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E93AD1"/>
    <w:multiLevelType w:val="multilevel"/>
    <w:tmpl w:val="3ACA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C65C21"/>
    <w:multiLevelType w:val="multilevel"/>
    <w:tmpl w:val="54383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B238C8"/>
    <w:multiLevelType w:val="multilevel"/>
    <w:tmpl w:val="445CF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BD2434"/>
    <w:multiLevelType w:val="multilevel"/>
    <w:tmpl w:val="54F00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6461875">
    <w:abstractNumId w:val="7"/>
  </w:num>
  <w:num w:numId="2" w16cid:durableId="1919438727">
    <w:abstractNumId w:val="1"/>
  </w:num>
  <w:num w:numId="3" w16cid:durableId="798957058">
    <w:abstractNumId w:val="3"/>
  </w:num>
  <w:num w:numId="4" w16cid:durableId="445000811">
    <w:abstractNumId w:val="6"/>
  </w:num>
  <w:num w:numId="5" w16cid:durableId="1615553662">
    <w:abstractNumId w:val="5"/>
  </w:num>
  <w:num w:numId="6" w16cid:durableId="1527790076">
    <w:abstractNumId w:val="0"/>
  </w:num>
  <w:num w:numId="7" w16cid:durableId="490605952">
    <w:abstractNumId w:val="4"/>
  </w:num>
  <w:num w:numId="8" w16cid:durableId="1520117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D4"/>
    <w:rsid w:val="000B34C9"/>
    <w:rsid w:val="000B3968"/>
    <w:rsid w:val="001F0175"/>
    <w:rsid w:val="002358C2"/>
    <w:rsid w:val="004B3AFB"/>
    <w:rsid w:val="00503599"/>
    <w:rsid w:val="005276E5"/>
    <w:rsid w:val="00564B3E"/>
    <w:rsid w:val="00763BAB"/>
    <w:rsid w:val="007671E6"/>
    <w:rsid w:val="007C6A3E"/>
    <w:rsid w:val="00803220"/>
    <w:rsid w:val="00924F22"/>
    <w:rsid w:val="00AF63E4"/>
    <w:rsid w:val="00B213D4"/>
    <w:rsid w:val="00CF0A3D"/>
    <w:rsid w:val="00D03485"/>
    <w:rsid w:val="00D17AA4"/>
    <w:rsid w:val="00D71FBD"/>
    <w:rsid w:val="00DE7AFA"/>
    <w:rsid w:val="00EA5B9A"/>
    <w:rsid w:val="00ED3D86"/>
    <w:rsid w:val="00ED4C1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4F2D4"/>
  <w15:chartTrackingRefBased/>
  <w15:docId w15:val="{E89079A8-F6CC-462C-8160-B5962DF86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213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213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B213D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213D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213D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213D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213D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213D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213D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213D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213D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B213D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213D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213D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213D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213D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213D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213D4"/>
    <w:rPr>
      <w:rFonts w:eastAsiaTheme="majorEastAsia" w:cstheme="majorBidi"/>
      <w:color w:val="272727" w:themeColor="text1" w:themeTint="D8"/>
    </w:rPr>
  </w:style>
  <w:style w:type="paragraph" w:styleId="a3">
    <w:name w:val="Title"/>
    <w:basedOn w:val="a"/>
    <w:next w:val="a"/>
    <w:link w:val="Char"/>
    <w:uiPriority w:val="10"/>
    <w:qFormat/>
    <w:rsid w:val="00B213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213D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213D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213D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213D4"/>
    <w:pPr>
      <w:spacing w:before="160"/>
      <w:jc w:val="center"/>
    </w:pPr>
    <w:rPr>
      <w:i/>
      <w:iCs/>
      <w:color w:val="404040" w:themeColor="text1" w:themeTint="BF"/>
    </w:rPr>
  </w:style>
  <w:style w:type="character" w:customStyle="1" w:styleId="Char1">
    <w:name w:val="Απόσπασμα Char"/>
    <w:basedOn w:val="a0"/>
    <w:link w:val="a5"/>
    <w:uiPriority w:val="29"/>
    <w:rsid w:val="00B213D4"/>
    <w:rPr>
      <w:i/>
      <w:iCs/>
      <w:color w:val="404040" w:themeColor="text1" w:themeTint="BF"/>
    </w:rPr>
  </w:style>
  <w:style w:type="paragraph" w:styleId="a6">
    <w:name w:val="List Paragraph"/>
    <w:basedOn w:val="a"/>
    <w:uiPriority w:val="34"/>
    <w:qFormat/>
    <w:rsid w:val="00B213D4"/>
    <w:pPr>
      <w:ind w:left="720"/>
      <w:contextualSpacing/>
    </w:pPr>
  </w:style>
  <w:style w:type="character" w:styleId="a7">
    <w:name w:val="Intense Emphasis"/>
    <w:basedOn w:val="a0"/>
    <w:uiPriority w:val="21"/>
    <w:qFormat/>
    <w:rsid w:val="00B213D4"/>
    <w:rPr>
      <w:i/>
      <w:iCs/>
      <w:color w:val="0F4761" w:themeColor="accent1" w:themeShade="BF"/>
    </w:rPr>
  </w:style>
  <w:style w:type="paragraph" w:styleId="a8">
    <w:name w:val="Intense Quote"/>
    <w:basedOn w:val="a"/>
    <w:next w:val="a"/>
    <w:link w:val="Char2"/>
    <w:uiPriority w:val="30"/>
    <w:qFormat/>
    <w:rsid w:val="00B213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213D4"/>
    <w:rPr>
      <w:i/>
      <w:iCs/>
      <w:color w:val="0F4761" w:themeColor="accent1" w:themeShade="BF"/>
    </w:rPr>
  </w:style>
  <w:style w:type="character" w:styleId="a9">
    <w:name w:val="Intense Reference"/>
    <w:basedOn w:val="a0"/>
    <w:uiPriority w:val="32"/>
    <w:qFormat/>
    <w:rsid w:val="00B213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4</Pages>
  <Words>1212</Words>
  <Characters>7976</Characters>
  <Application>Microsoft Office Word</Application>
  <DocSecurity>0</DocSecurity>
  <Lines>150</Lines>
  <Paragraphs>54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Chourdaki</dc:creator>
  <cp:keywords/>
  <dc:description/>
  <cp:lastModifiedBy>Eva Chourdaki</cp:lastModifiedBy>
  <cp:revision>12</cp:revision>
  <dcterms:created xsi:type="dcterms:W3CDTF">2026-01-12T14:44:00Z</dcterms:created>
  <dcterms:modified xsi:type="dcterms:W3CDTF">2026-01-15T10:20:00Z</dcterms:modified>
</cp:coreProperties>
</file>